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5.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50148" w14:textId="7B7CB0BC" w:rsidR="009A66D5" w:rsidRPr="00E14B7F" w:rsidRDefault="00E14B7F" w:rsidP="009A66D5">
      <w:pPr>
        <w:pStyle w:val="HeaderTab"/>
        <w:tabs>
          <w:tab w:val="left" w:pos="7976"/>
        </w:tabs>
        <w:spacing w:before="0"/>
        <w:outlineLvl w:val="1"/>
        <w:rPr>
          <w:noProof/>
          <w:sz w:val="52"/>
          <w:szCs w:val="52"/>
        </w:rPr>
      </w:pPr>
      <w:r w:rsidRPr="00E14B7F">
        <w:rPr>
          <w:noProof/>
          <w:sz w:val="52"/>
          <w:szCs w:val="52"/>
        </w:rPr>
        <w:t>SCHEDULE A – ATTACHMENT 2 – EVALUATION USE CASE</w:t>
      </w:r>
    </w:p>
    <w:p w14:paraId="7EB42264" w14:textId="23D23E49" w:rsidR="00E14B7F" w:rsidRPr="00E14B7F" w:rsidRDefault="00E14B7F" w:rsidP="009A66D5">
      <w:pPr>
        <w:pStyle w:val="HeaderTab"/>
        <w:tabs>
          <w:tab w:val="left" w:pos="7976"/>
        </w:tabs>
        <w:spacing w:before="0"/>
        <w:outlineLvl w:val="1"/>
        <w:rPr>
          <w:noProof/>
          <w:sz w:val="52"/>
          <w:szCs w:val="52"/>
        </w:rPr>
      </w:pPr>
      <w:r w:rsidRPr="006A75E6">
        <w:rPr>
          <w:noProof/>
          <w:sz w:val="52"/>
          <w:szCs w:val="52"/>
        </w:rPr>
        <w:t>MOCK RFS</w:t>
      </w:r>
      <w:r>
        <w:rPr>
          <w:noProof/>
          <w:sz w:val="52"/>
          <w:szCs w:val="52"/>
        </w:rPr>
        <w:t xml:space="preserve"> </w:t>
      </w:r>
    </w:p>
    <w:p w14:paraId="33BF0605" w14:textId="77777777" w:rsidR="009A66D5" w:rsidRDefault="009A66D5" w:rsidP="009A66D5">
      <w:pPr>
        <w:pStyle w:val="HeaderTab"/>
        <w:tabs>
          <w:tab w:val="clear" w:pos="10800"/>
          <w:tab w:val="right" w:pos="9360"/>
        </w:tabs>
        <w:spacing w:before="0" w:after="120"/>
        <w:outlineLvl w:val="1"/>
        <w:rPr>
          <w:sz w:val="40"/>
          <w:szCs w:val="40"/>
        </w:rPr>
      </w:pPr>
      <w:r>
        <w:rPr>
          <w:noProof/>
          <w:sz w:val="40"/>
          <w:szCs w:val="40"/>
        </w:rPr>
        <w:t>RFS Proposal Instructions</w:t>
      </w:r>
    </w:p>
    <w:p w14:paraId="4256AB1C" w14:textId="77777777" w:rsidR="009A66D5" w:rsidRDefault="009A66D5" w:rsidP="009A66D5">
      <w:r w:rsidRPr="00EE7ABA">
        <w:rPr>
          <w:rFonts w:cs="Arial"/>
          <w:b/>
          <w:bCs/>
          <w:color w:val="FF0000"/>
        </w:rPr>
        <w:t xml:space="preserve">RESPONSE REQUIREMENT: </w:t>
      </w:r>
      <w:r>
        <w:rPr>
          <w:rFonts w:cs="Arial"/>
          <w:b/>
          <w:bCs/>
          <w:color w:val="FF0000"/>
        </w:rPr>
        <w:t>I</w:t>
      </w:r>
      <w:r w:rsidRPr="00EE7ABA">
        <w:rPr>
          <w:rFonts w:cs="Arial"/>
          <w:b/>
          <w:bCs/>
          <w:color w:val="FF0000"/>
        </w:rPr>
        <w:t>nsert responses directly into the locations provided, referencing any external attachments</w:t>
      </w:r>
      <w:r>
        <w:rPr>
          <w:rFonts w:cs="Arial"/>
          <w:b/>
          <w:bCs/>
          <w:color w:val="FF0000"/>
        </w:rPr>
        <w:t xml:space="preserve"> and</w:t>
      </w:r>
      <w:r w:rsidRPr="00EE7ABA">
        <w:rPr>
          <w:rFonts w:cs="Arial"/>
          <w:b/>
          <w:bCs/>
          <w:color w:val="FF0000"/>
        </w:rPr>
        <w:t xml:space="preserve"> </w:t>
      </w:r>
      <w:proofErr w:type="gramStart"/>
      <w:r w:rsidRPr="00EE7ABA">
        <w:rPr>
          <w:rFonts w:cs="Arial"/>
          <w:b/>
          <w:bCs/>
          <w:color w:val="FF0000"/>
        </w:rPr>
        <w:t>save</w:t>
      </w:r>
      <w:proofErr w:type="gramEnd"/>
      <w:r w:rsidRPr="00EE7ABA">
        <w:rPr>
          <w:rFonts w:cs="Arial"/>
          <w:b/>
          <w:bCs/>
          <w:color w:val="FF0000"/>
        </w:rPr>
        <w:t xml:space="preserve"> under a new name. </w:t>
      </w:r>
      <w:r>
        <w:rPr>
          <w:rFonts w:cs="Arial"/>
          <w:b/>
          <w:bCs/>
          <w:color w:val="FF0000"/>
        </w:rPr>
        <w:t xml:space="preserve">DO NOT BREAK UP SOLICITATION. </w:t>
      </w:r>
      <w:r w:rsidRPr="00EE7ABA">
        <w:rPr>
          <w:rFonts w:cs="Arial"/>
          <w:b/>
          <w:bCs/>
          <w:color w:val="FF0000"/>
        </w:rPr>
        <w:t xml:space="preserve">Please </w:t>
      </w:r>
      <w:r>
        <w:rPr>
          <w:rFonts w:cs="Arial"/>
          <w:b/>
          <w:bCs/>
          <w:color w:val="FF0000"/>
        </w:rPr>
        <w:t>provide</w:t>
      </w:r>
      <w:r w:rsidRPr="00EE7ABA">
        <w:rPr>
          <w:rFonts w:cs="Arial"/>
          <w:b/>
          <w:bCs/>
          <w:color w:val="FF0000"/>
        </w:rPr>
        <w:t xml:space="preserve"> Pricing Schedule separately.</w:t>
      </w:r>
    </w:p>
    <w:p w14:paraId="11EF1AFB" w14:textId="77777777" w:rsidR="009A66D5" w:rsidRDefault="009A66D5" w:rsidP="009A66D5">
      <w:pPr>
        <w:spacing w:before="240"/>
        <w:rPr>
          <w:b/>
          <w:bCs/>
          <w:sz w:val="24"/>
          <w:szCs w:val="24"/>
        </w:rPr>
      </w:pPr>
      <w:r>
        <w:rPr>
          <w:rFonts w:cs="Arial"/>
          <w:b/>
          <w:sz w:val="24"/>
          <w:szCs w:val="24"/>
        </w:rPr>
        <w:t xml:space="preserve">1. PROPOSAL PREPARATION. </w:t>
      </w:r>
      <w:r>
        <w:rPr>
          <w:rFonts w:cs="Arial"/>
          <w:bCs/>
          <w:sz w:val="24"/>
          <w:szCs w:val="24"/>
        </w:rPr>
        <w:t xml:space="preserve">The State recommends </w:t>
      </w:r>
      <w:r>
        <w:rPr>
          <w:bCs/>
          <w:iCs/>
          <w:sz w:val="24"/>
          <w:szCs w:val="24"/>
        </w:rPr>
        <w:t xml:space="preserve">reading </w:t>
      </w:r>
      <w:r>
        <w:rPr>
          <w:b/>
          <w:iCs/>
          <w:sz w:val="24"/>
          <w:szCs w:val="24"/>
        </w:rPr>
        <w:t>all</w:t>
      </w:r>
      <w:r>
        <w:rPr>
          <w:bCs/>
          <w:iCs/>
          <w:sz w:val="24"/>
          <w:szCs w:val="24"/>
        </w:rPr>
        <w:t xml:space="preserve"> RFS materials prior to preparing a proposal. Bidders must follow these Proposal Instructions and provide a complete response to the items indicated in the table below. </w:t>
      </w:r>
      <w:r>
        <w:rPr>
          <w:sz w:val="24"/>
          <w:szCs w:val="24"/>
        </w:rPr>
        <w:t xml:space="preserve">References and links to websites or external sources may not be used in lieu of providing the information requested in the RFS within the proposal. Include the bidder’s company name in the header of all documents submitted with your proposal. </w:t>
      </w:r>
      <w:r>
        <w:rPr>
          <w:b/>
          <w:bCs/>
          <w:sz w:val="24"/>
          <w:szCs w:val="24"/>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1CEABF71" w14:textId="77777777" w:rsidR="009A66D5" w:rsidRDefault="009A66D5" w:rsidP="009A66D5">
      <w:pPr>
        <w:spacing w:after="0"/>
        <w:rPr>
          <w:rFonts w:cs="Arial"/>
          <w:b/>
          <w:sz w:val="18"/>
          <w:szCs w:val="18"/>
          <w:u w:val="single"/>
        </w:rPr>
      </w:pPr>
    </w:p>
    <w:p w14:paraId="74BF04A0" w14:textId="77777777" w:rsidR="009A66D5" w:rsidRDefault="009A66D5" w:rsidP="009A66D5">
      <w:pPr>
        <w:pStyle w:val="uslevel1"/>
        <w:numPr>
          <w:ilvl w:val="0"/>
          <w:numId w:val="0"/>
        </w:numPr>
        <w:rPr>
          <w:rFonts w:eastAsia="Arial"/>
          <w:sz w:val="24"/>
        </w:rPr>
      </w:pPr>
      <w:r>
        <w:rPr>
          <w:rFonts w:eastAsia="Arial"/>
          <w:b/>
          <w:sz w:val="24"/>
        </w:rPr>
        <w:t>2. CONTACT INFORMATION FOR THE STATE.</w:t>
      </w:r>
      <w:r>
        <w:rPr>
          <w:rFonts w:eastAsia="Arial"/>
          <w:sz w:val="24"/>
        </w:rPr>
        <w:t xml:space="preserve">  The sole point of contact for the State concerning this RFS is listed on the Cover Page.  Contacting any other State personnel, agent, consultant, or representative about this RFS may result in a </w:t>
      </w:r>
      <w:proofErr w:type="gramStart"/>
      <w:r>
        <w:rPr>
          <w:rFonts w:eastAsia="Arial"/>
          <w:sz w:val="24"/>
        </w:rPr>
        <w:t>Contractor’s</w:t>
      </w:r>
      <w:proofErr w:type="gramEnd"/>
      <w:r>
        <w:rPr>
          <w:rFonts w:eastAsia="Arial"/>
          <w:sz w:val="24"/>
        </w:rPr>
        <w:t xml:space="preserve"> disqualification.</w:t>
      </w:r>
    </w:p>
    <w:p w14:paraId="5F215F44" w14:textId="77777777" w:rsidR="009A66D5" w:rsidRDefault="009A66D5" w:rsidP="009A66D5">
      <w:pPr>
        <w:spacing w:after="0"/>
        <w:jc w:val="both"/>
        <w:rPr>
          <w:rFonts w:cs="Arial"/>
          <w:sz w:val="24"/>
          <w:szCs w:val="24"/>
        </w:rPr>
      </w:pPr>
    </w:p>
    <w:p w14:paraId="1E509856" w14:textId="77777777" w:rsidR="009A66D5" w:rsidRDefault="009A66D5" w:rsidP="009A66D5">
      <w:pPr>
        <w:pStyle w:val="uslevel1"/>
        <w:numPr>
          <w:ilvl w:val="0"/>
          <w:numId w:val="0"/>
        </w:numPr>
        <w:spacing w:before="0" w:after="0" w:line="240" w:lineRule="auto"/>
        <w:rPr>
          <w:rFonts w:eastAsia="Arial" w:cs="Arial"/>
          <w:sz w:val="24"/>
        </w:rPr>
      </w:pPr>
      <w:r>
        <w:rPr>
          <w:rFonts w:eastAsia="Arial" w:cs="Arial"/>
          <w:b/>
          <w:sz w:val="24"/>
        </w:rPr>
        <w:t xml:space="preserve">3. MODIFICATIONS. </w:t>
      </w:r>
      <w:r>
        <w:rPr>
          <w:rFonts w:eastAsia="Arial" w:cs="Arial"/>
          <w:sz w:val="24"/>
        </w:rPr>
        <w:t>The State may modify the Solicitation any time. Modifications will be provided by the Solicitation Manager to all Contractors. This is the only method by which the RFS may be modified.</w:t>
      </w:r>
    </w:p>
    <w:p w14:paraId="14F0CC8C" w14:textId="77777777" w:rsidR="009A66D5" w:rsidRDefault="009A66D5" w:rsidP="009A66D5">
      <w:pPr>
        <w:pStyle w:val="uslevel1"/>
        <w:numPr>
          <w:ilvl w:val="0"/>
          <w:numId w:val="0"/>
        </w:numPr>
        <w:spacing w:before="0" w:after="0" w:line="240" w:lineRule="auto"/>
        <w:rPr>
          <w:rFonts w:eastAsia="Arial" w:cs="Arial"/>
          <w:sz w:val="24"/>
        </w:rPr>
      </w:pPr>
      <w:r>
        <w:rPr>
          <w:rFonts w:eastAsia="Arial" w:cs="Arial"/>
          <w:b/>
          <w:sz w:val="24"/>
        </w:rPr>
        <w:t xml:space="preserve"> </w:t>
      </w:r>
    </w:p>
    <w:p w14:paraId="74E3DE43" w14:textId="77777777" w:rsidR="009A66D5" w:rsidRDefault="009A66D5" w:rsidP="009A66D5">
      <w:pPr>
        <w:pStyle w:val="uslevel1"/>
        <w:numPr>
          <w:ilvl w:val="0"/>
          <w:numId w:val="0"/>
        </w:numPr>
        <w:spacing w:before="0" w:after="0" w:line="240" w:lineRule="auto"/>
        <w:rPr>
          <w:rFonts w:eastAsia="Arial" w:cs="Arial"/>
          <w:sz w:val="24"/>
        </w:rPr>
      </w:pPr>
      <w:r>
        <w:rPr>
          <w:rFonts w:eastAsia="Arial" w:cs="Arial"/>
          <w:b/>
          <w:sz w:val="24"/>
        </w:rPr>
        <w:t xml:space="preserve">4. QUESTIONS. </w:t>
      </w:r>
      <w:r>
        <w:rPr>
          <w:rFonts w:eastAsia="Arial" w:cs="Arial"/>
          <w:sz w:val="24"/>
        </w:rPr>
        <w:t>Bidder questions</w:t>
      </w:r>
      <w:r>
        <w:rPr>
          <w:rFonts w:eastAsia="Arial" w:cs="Arial"/>
          <w:b/>
          <w:sz w:val="24"/>
        </w:rPr>
        <w:t xml:space="preserve"> </w:t>
      </w:r>
      <w:r>
        <w:rPr>
          <w:rFonts w:eastAsia="Arial" w:cs="Arial"/>
          <w:sz w:val="24"/>
        </w:rPr>
        <w:t xml:space="preserve">about this RFS must be emailed to the Solicitation Manager no later than the time and date specified on the Cover Page. In the interest of transparency, only written questions are accepted. Answers to questions will be posted </w:t>
      </w:r>
      <w:proofErr w:type="gramStart"/>
      <w:r>
        <w:rPr>
          <w:rFonts w:eastAsia="Arial" w:cs="Arial"/>
          <w:sz w:val="24"/>
        </w:rPr>
        <w:t>provided</w:t>
      </w:r>
      <w:proofErr w:type="gramEnd"/>
      <w:r>
        <w:rPr>
          <w:rFonts w:eastAsia="Arial" w:cs="Arial"/>
          <w:sz w:val="24"/>
        </w:rPr>
        <w:t xml:space="preserve"> the Solicitation Manager to all MMSP Contractors. Submit questions using the format below; a Microsoft Excel format or similar is suggested. </w:t>
      </w:r>
    </w:p>
    <w:p w14:paraId="64D2B483" w14:textId="77777777" w:rsidR="009A66D5" w:rsidRDefault="009A66D5" w:rsidP="009A66D5">
      <w:pPr>
        <w:spacing w:after="0"/>
        <w:rPr>
          <w:rFonts w:cs="Arial"/>
          <w:b/>
          <w:sz w:val="24"/>
          <w:szCs w:val="24"/>
        </w:rPr>
      </w:pPr>
    </w:p>
    <w:tbl>
      <w:tblPr>
        <w:tblStyle w:val="TableGrid3"/>
        <w:tblW w:w="1044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970"/>
        <w:gridCol w:w="1980"/>
        <w:gridCol w:w="3690"/>
      </w:tblGrid>
      <w:tr w:rsidR="009A66D5" w14:paraId="3827CC07" w14:textId="77777777">
        <w:trPr>
          <w:trHeight w:val="422"/>
        </w:trPr>
        <w:tc>
          <w:tcPr>
            <w:tcW w:w="1800" w:type="dxa"/>
            <w:shd w:val="clear" w:color="auto" w:fill="0F4761" w:themeFill="accent1" w:themeFillShade="BF"/>
          </w:tcPr>
          <w:p w14:paraId="0263EF51" w14:textId="77777777" w:rsidR="009A66D5" w:rsidRDefault="009A66D5">
            <w:pPr>
              <w:spacing w:after="0"/>
              <w:jc w:val="both"/>
              <w:rPr>
                <w:rFonts w:cs="Arial"/>
                <w:b/>
                <w:color w:val="FFFFFF" w:themeColor="background1"/>
                <w:sz w:val="24"/>
                <w:szCs w:val="24"/>
              </w:rPr>
            </w:pPr>
            <w:r>
              <w:rPr>
                <w:rFonts w:cs="Arial"/>
                <w:b/>
                <w:color w:val="FFFFFF" w:themeColor="background1"/>
                <w:sz w:val="24"/>
                <w:szCs w:val="24"/>
              </w:rPr>
              <w:lastRenderedPageBreak/>
              <w:t>Q #</w:t>
            </w:r>
          </w:p>
        </w:tc>
        <w:tc>
          <w:tcPr>
            <w:tcW w:w="2970" w:type="dxa"/>
            <w:shd w:val="clear" w:color="auto" w:fill="0F4761" w:themeFill="accent1" w:themeFillShade="BF"/>
          </w:tcPr>
          <w:p w14:paraId="4EE0B537" w14:textId="77777777" w:rsidR="009A66D5" w:rsidRDefault="009A66D5">
            <w:pPr>
              <w:spacing w:after="0"/>
              <w:jc w:val="both"/>
              <w:rPr>
                <w:rFonts w:cs="Arial"/>
                <w:b/>
                <w:color w:val="FFFFFF" w:themeColor="background1"/>
                <w:sz w:val="24"/>
                <w:szCs w:val="24"/>
              </w:rPr>
            </w:pPr>
            <w:r>
              <w:rPr>
                <w:rFonts w:cs="Arial"/>
                <w:b/>
                <w:color w:val="FFFFFF" w:themeColor="background1"/>
                <w:sz w:val="24"/>
                <w:szCs w:val="24"/>
              </w:rPr>
              <w:t xml:space="preserve">Document and </w:t>
            </w:r>
            <w:proofErr w:type="gramStart"/>
            <w:r>
              <w:rPr>
                <w:rFonts w:cs="Arial"/>
                <w:b/>
                <w:color w:val="FFFFFF" w:themeColor="background1"/>
                <w:sz w:val="24"/>
                <w:szCs w:val="24"/>
              </w:rPr>
              <w:t>Section</w:t>
            </w:r>
            <w:proofErr w:type="gramEnd"/>
          </w:p>
        </w:tc>
        <w:tc>
          <w:tcPr>
            <w:tcW w:w="1980" w:type="dxa"/>
            <w:shd w:val="clear" w:color="auto" w:fill="0F4761" w:themeFill="accent1" w:themeFillShade="BF"/>
          </w:tcPr>
          <w:p w14:paraId="1D94E111" w14:textId="77777777" w:rsidR="009A66D5" w:rsidRDefault="009A66D5">
            <w:pPr>
              <w:spacing w:after="0"/>
              <w:jc w:val="both"/>
              <w:rPr>
                <w:rFonts w:cs="Arial"/>
                <w:b/>
                <w:color w:val="FFFFFF" w:themeColor="background1"/>
                <w:sz w:val="24"/>
                <w:szCs w:val="24"/>
              </w:rPr>
            </w:pPr>
            <w:r>
              <w:rPr>
                <w:rFonts w:cs="Arial"/>
                <w:b/>
                <w:color w:val="FFFFFF" w:themeColor="background1"/>
                <w:sz w:val="24"/>
                <w:szCs w:val="24"/>
              </w:rPr>
              <w:t>Page #</w:t>
            </w:r>
          </w:p>
        </w:tc>
        <w:tc>
          <w:tcPr>
            <w:tcW w:w="3690" w:type="dxa"/>
            <w:shd w:val="clear" w:color="auto" w:fill="0F4761" w:themeFill="accent1" w:themeFillShade="BF"/>
          </w:tcPr>
          <w:p w14:paraId="738B0ABC" w14:textId="77777777" w:rsidR="009A66D5" w:rsidRDefault="009A66D5">
            <w:pPr>
              <w:spacing w:after="0"/>
              <w:jc w:val="both"/>
              <w:rPr>
                <w:rFonts w:cs="Arial"/>
                <w:b/>
                <w:color w:val="FFFFFF" w:themeColor="background1"/>
                <w:sz w:val="24"/>
                <w:szCs w:val="24"/>
              </w:rPr>
            </w:pPr>
            <w:r>
              <w:rPr>
                <w:rFonts w:cs="Arial"/>
                <w:b/>
                <w:color w:val="FFFFFF" w:themeColor="background1"/>
                <w:sz w:val="24"/>
                <w:szCs w:val="24"/>
              </w:rPr>
              <w:t>Bidder Question</w:t>
            </w:r>
          </w:p>
        </w:tc>
      </w:tr>
      <w:tr w:rsidR="009A66D5" w14:paraId="28EF3055" w14:textId="77777777">
        <w:trPr>
          <w:trHeight w:val="584"/>
        </w:trPr>
        <w:tc>
          <w:tcPr>
            <w:tcW w:w="1800" w:type="dxa"/>
          </w:tcPr>
          <w:p w14:paraId="69CAFA96" w14:textId="77777777" w:rsidR="009A66D5" w:rsidRDefault="009A66D5">
            <w:pPr>
              <w:spacing w:after="0"/>
              <w:jc w:val="both"/>
              <w:rPr>
                <w:rFonts w:cs="Arial"/>
                <w:b/>
                <w:sz w:val="24"/>
                <w:szCs w:val="24"/>
              </w:rPr>
            </w:pPr>
          </w:p>
        </w:tc>
        <w:tc>
          <w:tcPr>
            <w:tcW w:w="2970" w:type="dxa"/>
          </w:tcPr>
          <w:p w14:paraId="2AFC48BA" w14:textId="77777777" w:rsidR="009A66D5" w:rsidRDefault="009A66D5">
            <w:pPr>
              <w:spacing w:after="0"/>
              <w:jc w:val="both"/>
              <w:rPr>
                <w:rFonts w:cs="Arial"/>
                <w:b/>
                <w:sz w:val="24"/>
                <w:szCs w:val="24"/>
              </w:rPr>
            </w:pPr>
          </w:p>
        </w:tc>
        <w:tc>
          <w:tcPr>
            <w:tcW w:w="1980" w:type="dxa"/>
          </w:tcPr>
          <w:p w14:paraId="2B7EC131" w14:textId="77777777" w:rsidR="009A66D5" w:rsidRDefault="009A66D5">
            <w:pPr>
              <w:spacing w:after="0"/>
              <w:jc w:val="both"/>
              <w:rPr>
                <w:rFonts w:cs="Arial"/>
                <w:b/>
                <w:sz w:val="24"/>
                <w:szCs w:val="24"/>
              </w:rPr>
            </w:pPr>
          </w:p>
        </w:tc>
        <w:tc>
          <w:tcPr>
            <w:tcW w:w="3690" w:type="dxa"/>
          </w:tcPr>
          <w:p w14:paraId="38C6426D" w14:textId="77777777" w:rsidR="009A66D5" w:rsidRDefault="009A66D5">
            <w:pPr>
              <w:spacing w:after="0"/>
              <w:jc w:val="both"/>
              <w:rPr>
                <w:rFonts w:cs="Arial"/>
                <w:b/>
                <w:sz w:val="24"/>
                <w:szCs w:val="24"/>
              </w:rPr>
            </w:pPr>
          </w:p>
        </w:tc>
      </w:tr>
    </w:tbl>
    <w:p w14:paraId="7B1DF375" w14:textId="77777777" w:rsidR="009A66D5" w:rsidRDefault="009A66D5" w:rsidP="009A66D5">
      <w:pPr>
        <w:spacing w:after="0"/>
        <w:jc w:val="both"/>
        <w:rPr>
          <w:rFonts w:cs="Arial"/>
          <w:snapToGrid w:val="0"/>
          <w:sz w:val="24"/>
          <w:szCs w:val="24"/>
        </w:rPr>
      </w:pPr>
    </w:p>
    <w:p w14:paraId="4711D3C1" w14:textId="77777777" w:rsidR="009A66D5" w:rsidRDefault="009A66D5" w:rsidP="009A66D5">
      <w:pPr>
        <w:pStyle w:val="uslevel1"/>
        <w:numPr>
          <w:ilvl w:val="0"/>
          <w:numId w:val="0"/>
        </w:numPr>
        <w:spacing w:before="0" w:after="0" w:line="240" w:lineRule="auto"/>
        <w:rPr>
          <w:rFonts w:eastAsia="Arial" w:cs="Arial"/>
          <w:b/>
          <w:snapToGrid w:val="0"/>
          <w:sz w:val="24"/>
        </w:rPr>
      </w:pPr>
      <w:r>
        <w:rPr>
          <w:rFonts w:eastAsia="Arial" w:cs="Arial"/>
          <w:b/>
          <w:sz w:val="24"/>
        </w:rPr>
        <w:t>5. DELIVERY</w:t>
      </w:r>
      <w:r>
        <w:rPr>
          <w:rFonts w:eastAsia="Arial" w:cs="Arial"/>
          <w:b/>
          <w:snapToGrid w:val="0"/>
          <w:sz w:val="24"/>
        </w:rPr>
        <w:t xml:space="preserve"> OF </w:t>
      </w:r>
      <w:r>
        <w:rPr>
          <w:rFonts w:eastAsia="Arial" w:cs="Arial"/>
          <w:b/>
          <w:sz w:val="24"/>
        </w:rPr>
        <w:t>PROPOSAL</w:t>
      </w:r>
      <w:r>
        <w:rPr>
          <w:rFonts w:eastAsia="Arial" w:cs="Arial"/>
          <w:b/>
          <w:snapToGrid w:val="0"/>
          <w:sz w:val="24"/>
        </w:rPr>
        <w:t>.</w:t>
      </w:r>
    </w:p>
    <w:p w14:paraId="11F55D85" w14:textId="77777777" w:rsidR="009A66D5" w:rsidRDefault="009A66D5" w:rsidP="009A66D5">
      <w:pPr>
        <w:spacing w:after="0"/>
        <w:rPr>
          <w:rFonts w:cs="Arial"/>
          <w:sz w:val="24"/>
          <w:szCs w:val="24"/>
        </w:rPr>
      </w:pPr>
      <w:r>
        <w:rPr>
          <w:rFonts w:cs="Arial"/>
          <w:b/>
          <w:sz w:val="24"/>
          <w:szCs w:val="24"/>
        </w:rPr>
        <w:t xml:space="preserve">Electronic </w:t>
      </w:r>
      <w:r>
        <w:rPr>
          <w:rFonts w:cs="Arial"/>
          <w:sz w:val="24"/>
          <w:szCs w:val="24"/>
        </w:rPr>
        <w:t xml:space="preserve">– The Contractor must submit its proposal, all attachments, and any modifications or withdrawals electronically through </w:t>
      </w:r>
      <w:hyperlink r:id="rId10">
        <w:r>
          <w:rPr>
            <w:rStyle w:val="Hyperlink"/>
            <w:rFonts w:cs="Arial"/>
            <w:sz w:val="24"/>
            <w:szCs w:val="24"/>
          </w:rPr>
          <w:t>www.michigan.gov/SIGMAVSS</w:t>
        </w:r>
      </w:hyperlink>
      <w:r>
        <w:rPr>
          <w:rFonts w:cs="Arial"/>
          <w:sz w:val="24"/>
          <w:szCs w:val="24"/>
        </w:rPr>
        <w:t>.</w:t>
      </w:r>
      <w:r>
        <w:rPr>
          <w:rFonts w:cs="Arial"/>
          <w:b/>
          <w:sz w:val="24"/>
          <w:szCs w:val="24"/>
        </w:rPr>
        <w:t xml:space="preserve"> </w:t>
      </w:r>
      <w:r>
        <w:rPr>
          <w:rFonts w:cs="Arial"/>
          <w:sz w:val="24"/>
          <w:szCs w:val="24"/>
        </w:rPr>
        <w:t xml:space="preserve">The price proposal should be saved separately from all other proposal documents. The Contractor should submit all documents in a modifiable (native) format (examples include but are not limited to Microsoft Word or Excel and Google Docs or Sheets). In addition to submitting documents in a modifiable format, the bidder may also submit copies of documents in PDF. Contractor’s failure to submit a proposal as required may result in disqualification. The proposal and attachments must be fully received prior to the proposal deadline. </w:t>
      </w:r>
      <w:r>
        <w:rPr>
          <w:rFonts w:cs="Arial"/>
          <w:b/>
          <w:sz w:val="24"/>
          <w:szCs w:val="24"/>
        </w:rPr>
        <w:t>Do not wait until the last minute to submit a proposal</w:t>
      </w:r>
      <w:r>
        <w:rPr>
          <w:rFonts w:cs="Arial"/>
          <w:sz w:val="24"/>
          <w:szCs w:val="24"/>
        </w:rPr>
        <w:t>.</w:t>
      </w:r>
    </w:p>
    <w:p w14:paraId="0D1178F5" w14:textId="77777777" w:rsidR="009A66D5" w:rsidRDefault="009A66D5" w:rsidP="009A66D5">
      <w:pPr>
        <w:autoSpaceDE w:val="0"/>
        <w:autoSpaceDN w:val="0"/>
        <w:spacing w:after="0"/>
        <w:rPr>
          <w:b/>
          <w:bCs/>
          <w:sz w:val="24"/>
          <w:szCs w:val="24"/>
        </w:rPr>
      </w:pPr>
      <w:r>
        <w:rPr>
          <w:b/>
          <w:bCs/>
          <w:sz w:val="24"/>
          <w:szCs w:val="24"/>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725A06F9" w14:textId="77777777" w:rsidR="009A66D5" w:rsidRDefault="009A66D5" w:rsidP="009A66D5">
      <w:pPr>
        <w:spacing w:after="0"/>
        <w:jc w:val="both"/>
        <w:rPr>
          <w:rFonts w:cs="Arial"/>
          <w:sz w:val="24"/>
          <w:szCs w:val="24"/>
        </w:rPr>
      </w:pPr>
    </w:p>
    <w:p w14:paraId="02CA729A" w14:textId="77777777" w:rsidR="009A66D5" w:rsidRDefault="009A66D5" w:rsidP="009A66D5">
      <w:pPr>
        <w:pStyle w:val="uslevel1"/>
        <w:numPr>
          <w:ilvl w:val="0"/>
          <w:numId w:val="0"/>
        </w:numPr>
        <w:spacing w:before="0" w:after="0" w:line="240" w:lineRule="auto"/>
        <w:rPr>
          <w:rFonts w:eastAsia="Arial" w:cs="Arial"/>
          <w:sz w:val="24"/>
        </w:rPr>
      </w:pPr>
      <w:r>
        <w:rPr>
          <w:rFonts w:eastAsia="Arial" w:cs="Arial"/>
          <w:b/>
          <w:sz w:val="24"/>
        </w:rPr>
        <w:t>6. EVALUATION PROCESS.</w:t>
      </w:r>
      <w:r>
        <w:rPr>
          <w:rFonts w:eastAsia="Arial" w:cs="Arial"/>
          <w:sz w:val="24"/>
        </w:rPr>
        <w:t xml:space="preserve">  </w:t>
      </w:r>
      <w:r w:rsidRPr="00E533AF">
        <w:rPr>
          <w:rFonts w:eastAsia="Arial" w:cs="Arial"/>
          <w:bCs/>
          <w:sz w:val="24"/>
        </w:rPr>
        <w:t>The</w:t>
      </w:r>
      <w:r>
        <w:rPr>
          <w:rFonts w:eastAsia="Arial" w:cs="Arial"/>
          <w:sz w:val="24"/>
        </w:rPr>
        <w:t xml:space="preserve"> State will evaluate each proposal based on the following factors:   </w:t>
      </w:r>
    </w:p>
    <w:p w14:paraId="2B9B200A" w14:textId="77777777" w:rsidR="009A66D5" w:rsidRDefault="009A66D5" w:rsidP="009A66D5">
      <w:pPr>
        <w:spacing w:after="0"/>
        <w:jc w:val="both"/>
        <w:rPr>
          <w:rFonts w:cs="Arial"/>
          <w:sz w:val="24"/>
          <w:szCs w:val="24"/>
        </w:rPr>
      </w:pPr>
    </w:p>
    <w:p w14:paraId="7928EBE9" w14:textId="77777777" w:rsidR="009A66D5" w:rsidRDefault="009A66D5" w:rsidP="009A66D5">
      <w:pPr>
        <w:spacing w:after="0"/>
        <w:jc w:val="both"/>
        <w:rPr>
          <w:rFonts w:cs="Arial"/>
          <w:sz w:val="24"/>
          <w:szCs w:val="24"/>
        </w:rPr>
      </w:pPr>
    </w:p>
    <w:tbl>
      <w:tblPr>
        <w:tblStyle w:val="TableGrid"/>
        <w:tblW w:w="0" w:type="auto"/>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6717"/>
        <w:gridCol w:w="1648"/>
      </w:tblGrid>
      <w:tr w:rsidR="009A66D5" w14:paraId="0F9391F3" w14:textId="77777777">
        <w:trPr>
          <w:trHeight w:val="539"/>
        </w:trPr>
        <w:tc>
          <w:tcPr>
            <w:tcW w:w="540" w:type="dxa"/>
            <w:shd w:val="clear" w:color="auto" w:fill="0F4761" w:themeFill="accent1" w:themeFillShade="BF"/>
          </w:tcPr>
          <w:p w14:paraId="31EF370B" w14:textId="77777777" w:rsidR="009A66D5" w:rsidRDefault="009A66D5">
            <w:pPr>
              <w:spacing w:after="0"/>
              <w:rPr>
                <w:rFonts w:cs="Arial"/>
                <w:b/>
                <w:bCs/>
                <w:color w:val="FFFFFF" w:themeColor="background1"/>
                <w:sz w:val="24"/>
                <w:szCs w:val="24"/>
              </w:rPr>
            </w:pPr>
          </w:p>
        </w:tc>
        <w:tc>
          <w:tcPr>
            <w:tcW w:w="6717" w:type="dxa"/>
            <w:shd w:val="clear" w:color="auto" w:fill="0F4761" w:themeFill="accent1" w:themeFillShade="BF"/>
          </w:tcPr>
          <w:p w14:paraId="411F5BF7" w14:textId="77777777" w:rsidR="009A66D5" w:rsidRDefault="009A66D5">
            <w:pPr>
              <w:spacing w:after="0"/>
              <w:rPr>
                <w:rFonts w:cs="Arial"/>
                <w:b/>
                <w:bCs/>
                <w:color w:val="FFFFFF" w:themeColor="background1"/>
                <w:sz w:val="24"/>
                <w:szCs w:val="24"/>
              </w:rPr>
            </w:pPr>
            <w:r>
              <w:rPr>
                <w:rFonts w:cs="Arial"/>
                <w:b/>
                <w:bCs/>
                <w:color w:val="FFFFFF" w:themeColor="background1"/>
                <w:sz w:val="24"/>
                <w:szCs w:val="24"/>
              </w:rPr>
              <w:t>Technical Criteria Name</w:t>
            </w:r>
          </w:p>
        </w:tc>
        <w:tc>
          <w:tcPr>
            <w:tcW w:w="1648" w:type="dxa"/>
            <w:shd w:val="clear" w:color="auto" w:fill="0F4761" w:themeFill="accent1" w:themeFillShade="BF"/>
          </w:tcPr>
          <w:p w14:paraId="6B17EAB2" w14:textId="77777777" w:rsidR="009A66D5" w:rsidRDefault="009A66D5">
            <w:pPr>
              <w:spacing w:after="0"/>
              <w:jc w:val="center"/>
              <w:rPr>
                <w:rFonts w:cs="Arial"/>
                <w:b/>
                <w:bCs/>
                <w:color w:val="FFFFFF" w:themeColor="background1"/>
                <w:sz w:val="24"/>
                <w:szCs w:val="24"/>
              </w:rPr>
            </w:pPr>
            <w:r>
              <w:rPr>
                <w:rFonts w:cs="Arial"/>
                <w:b/>
                <w:bCs/>
                <w:color w:val="FFFFFF" w:themeColor="background1"/>
                <w:sz w:val="24"/>
                <w:szCs w:val="24"/>
              </w:rPr>
              <w:t>Weight</w:t>
            </w:r>
          </w:p>
        </w:tc>
      </w:tr>
      <w:tr w:rsidR="009A66D5" w14:paraId="62C8F7B5" w14:textId="77777777">
        <w:trPr>
          <w:trHeight w:val="521"/>
        </w:trPr>
        <w:tc>
          <w:tcPr>
            <w:tcW w:w="540" w:type="dxa"/>
          </w:tcPr>
          <w:p w14:paraId="2B52BE51" w14:textId="77777777" w:rsidR="009A66D5" w:rsidRDefault="009A66D5">
            <w:pPr>
              <w:spacing w:after="0"/>
              <w:jc w:val="center"/>
              <w:rPr>
                <w:rFonts w:cs="Arial"/>
                <w:b/>
                <w:bCs/>
                <w:sz w:val="24"/>
                <w:szCs w:val="24"/>
              </w:rPr>
            </w:pPr>
            <w:r>
              <w:rPr>
                <w:rFonts w:cs="Arial"/>
                <w:b/>
                <w:bCs/>
                <w:sz w:val="24"/>
                <w:szCs w:val="24"/>
              </w:rPr>
              <w:t>1.</w:t>
            </w:r>
          </w:p>
        </w:tc>
        <w:tc>
          <w:tcPr>
            <w:tcW w:w="6717" w:type="dxa"/>
            <w:vAlign w:val="center"/>
          </w:tcPr>
          <w:p w14:paraId="205BF541" w14:textId="77777777" w:rsidR="009A66D5" w:rsidRDefault="009A66D5">
            <w:pPr>
              <w:spacing w:after="0"/>
              <w:rPr>
                <w:rFonts w:cs="Arial"/>
                <w:sz w:val="24"/>
                <w:szCs w:val="24"/>
              </w:rPr>
            </w:pPr>
            <w:r>
              <w:rPr>
                <w:rFonts w:cs="Arial"/>
                <w:sz w:val="24"/>
                <w:szCs w:val="24"/>
              </w:rPr>
              <w:t xml:space="preserve">Vendor Questions Worksheet </w:t>
            </w:r>
          </w:p>
        </w:tc>
        <w:tc>
          <w:tcPr>
            <w:tcW w:w="1648" w:type="dxa"/>
            <w:vAlign w:val="center"/>
          </w:tcPr>
          <w:p w14:paraId="02DC9190" w14:textId="77777777" w:rsidR="009A66D5" w:rsidRDefault="009A66D5">
            <w:pPr>
              <w:spacing w:after="0"/>
              <w:jc w:val="center"/>
              <w:rPr>
                <w:rFonts w:cs="Arial"/>
                <w:sz w:val="24"/>
                <w:szCs w:val="24"/>
              </w:rPr>
            </w:pPr>
            <w:r>
              <w:rPr>
                <w:rFonts w:cs="Arial"/>
                <w:sz w:val="24"/>
                <w:szCs w:val="24"/>
              </w:rPr>
              <w:t>5</w:t>
            </w:r>
          </w:p>
        </w:tc>
      </w:tr>
      <w:tr w:rsidR="009A66D5" w14:paraId="50133970" w14:textId="77777777">
        <w:trPr>
          <w:trHeight w:val="521"/>
        </w:trPr>
        <w:tc>
          <w:tcPr>
            <w:tcW w:w="540" w:type="dxa"/>
          </w:tcPr>
          <w:p w14:paraId="52D3D603" w14:textId="77777777" w:rsidR="009A66D5" w:rsidRDefault="009A66D5">
            <w:pPr>
              <w:spacing w:after="0"/>
              <w:jc w:val="center"/>
              <w:rPr>
                <w:rFonts w:cs="Arial"/>
                <w:b/>
                <w:bCs/>
                <w:sz w:val="24"/>
                <w:szCs w:val="24"/>
              </w:rPr>
            </w:pPr>
            <w:r>
              <w:rPr>
                <w:rFonts w:cs="Arial"/>
                <w:b/>
                <w:bCs/>
                <w:sz w:val="24"/>
                <w:szCs w:val="24"/>
              </w:rPr>
              <w:t>2.</w:t>
            </w:r>
          </w:p>
        </w:tc>
        <w:tc>
          <w:tcPr>
            <w:tcW w:w="6717" w:type="dxa"/>
            <w:vAlign w:val="center"/>
          </w:tcPr>
          <w:p w14:paraId="23C61A37" w14:textId="77777777" w:rsidR="009A66D5" w:rsidRDefault="009A66D5">
            <w:pPr>
              <w:spacing w:after="0"/>
              <w:rPr>
                <w:rFonts w:cs="Arial"/>
                <w:sz w:val="24"/>
                <w:szCs w:val="24"/>
              </w:rPr>
            </w:pPr>
            <w:r>
              <w:rPr>
                <w:rFonts w:cs="Arial"/>
                <w:sz w:val="24"/>
                <w:szCs w:val="24"/>
              </w:rPr>
              <w:t>Schedule A – Statement of Work</w:t>
            </w:r>
          </w:p>
        </w:tc>
        <w:tc>
          <w:tcPr>
            <w:tcW w:w="1648" w:type="dxa"/>
            <w:vAlign w:val="center"/>
          </w:tcPr>
          <w:p w14:paraId="01E883C1" w14:textId="77777777" w:rsidR="009A66D5" w:rsidRDefault="009A66D5">
            <w:pPr>
              <w:spacing w:after="0"/>
              <w:jc w:val="center"/>
              <w:rPr>
                <w:rFonts w:cs="Arial"/>
                <w:sz w:val="24"/>
                <w:szCs w:val="24"/>
              </w:rPr>
            </w:pPr>
            <w:r>
              <w:rPr>
                <w:rFonts w:cs="Arial"/>
                <w:sz w:val="24"/>
                <w:szCs w:val="24"/>
              </w:rPr>
              <w:t>15</w:t>
            </w:r>
          </w:p>
        </w:tc>
      </w:tr>
      <w:tr w:rsidR="009A66D5" w14:paraId="3BAB9582" w14:textId="77777777">
        <w:trPr>
          <w:trHeight w:val="521"/>
        </w:trPr>
        <w:tc>
          <w:tcPr>
            <w:tcW w:w="540" w:type="dxa"/>
          </w:tcPr>
          <w:p w14:paraId="0C8F4B9E" w14:textId="77777777" w:rsidR="009A66D5" w:rsidRDefault="009A66D5">
            <w:pPr>
              <w:spacing w:after="0"/>
              <w:jc w:val="center"/>
              <w:rPr>
                <w:rFonts w:cs="Arial"/>
                <w:b/>
                <w:bCs/>
                <w:sz w:val="24"/>
                <w:szCs w:val="24"/>
              </w:rPr>
            </w:pPr>
            <w:r>
              <w:rPr>
                <w:rFonts w:cs="Arial"/>
                <w:b/>
                <w:bCs/>
                <w:sz w:val="24"/>
                <w:szCs w:val="24"/>
              </w:rPr>
              <w:t>3.</w:t>
            </w:r>
          </w:p>
        </w:tc>
        <w:tc>
          <w:tcPr>
            <w:tcW w:w="6717" w:type="dxa"/>
            <w:vAlign w:val="center"/>
          </w:tcPr>
          <w:p w14:paraId="7054B347" w14:textId="77777777" w:rsidR="009A66D5" w:rsidRDefault="009A66D5">
            <w:pPr>
              <w:spacing w:after="0"/>
              <w:rPr>
                <w:rFonts w:cs="Arial"/>
                <w:sz w:val="24"/>
                <w:szCs w:val="24"/>
              </w:rPr>
            </w:pPr>
            <w:r>
              <w:rPr>
                <w:rFonts w:cs="Arial"/>
                <w:sz w:val="24"/>
                <w:szCs w:val="24"/>
              </w:rPr>
              <w:t>Schedule A – Attachment 1 – Business Specification Worksheet</w:t>
            </w:r>
          </w:p>
        </w:tc>
        <w:tc>
          <w:tcPr>
            <w:tcW w:w="1648" w:type="dxa"/>
            <w:vAlign w:val="center"/>
          </w:tcPr>
          <w:p w14:paraId="7C6EA48C" w14:textId="77777777" w:rsidR="009A66D5" w:rsidRDefault="009A66D5">
            <w:pPr>
              <w:spacing w:after="0"/>
              <w:jc w:val="center"/>
              <w:rPr>
                <w:rFonts w:cs="Arial"/>
                <w:sz w:val="24"/>
                <w:szCs w:val="24"/>
              </w:rPr>
            </w:pPr>
            <w:r>
              <w:rPr>
                <w:rFonts w:cs="Arial"/>
                <w:sz w:val="24"/>
                <w:szCs w:val="24"/>
              </w:rPr>
              <w:t>40</w:t>
            </w:r>
          </w:p>
        </w:tc>
      </w:tr>
      <w:tr w:rsidR="009A66D5" w14:paraId="054834C7" w14:textId="77777777">
        <w:trPr>
          <w:trHeight w:val="521"/>
        </w:trPr>
        <w:tc>
          <w:tcPr>
            <w:tcW w:w="540" w:type="dxa"/>
          </w:tcPr>
          <w:p w14:paraId="40935F70" w14:textId="77777777" w:rsidR="009A66D5" w:rsidRDefault="009A66D5">
            <w:pPr>
              <w:spacing w:after="0"/>
              <w:jc w:val="center"/>
              <w:rPr>
                <w:rFonts w:cs="Arial"/>
                <w:b/>
                <w:bCs/>
                <w:sz w:val="24"/>
                <w:szCs w:val="24"/>
              </w:rPr>
            </w:pPr>
            <w:r>
              <w:rPr>
                <w:rFonts w:cs="Arial"/>
                <w:b/>
                <w:bCs/>
                <w:sz w:val="24"/>
                <w:szCs w:val="24"/>
              </w:rPr>
              <w:t>4.</w:t>
            </w:r>
          </w:p>
        </w:tc>
        <w:tc>
          <w:tcPr>
            <w:tcW w:w="6717" w:type="dxa"/>
            <w:vAlign w:val="center"/>
          </w:tcPr>
          <w:p w14:paraId="70C122E7" w14:textId="77777777" w:rsidR="009A66D5" w:rsidRDefault="009A66D5">
            <w:pPr>
              <w:spacing w:after="0"/>
              <w:rPr>
                <w:rFonts w:cs="Arial"/>
                <w:sz w:val="24"/>
                <w:szCs w:val="24"/>
              </w:rPr>
            </w:pPr>
            <w:r>
              <w:rPr>
                <w:rFonts w:cs="Arial"/>
                <w:sz w:val="24"/>
                <w:szCs w:val="24"/>
              </w:rPr>
              <w:t>Schedule A – Attachment 2 – Bidder’s Proposed Solution</w:t>
            </w:r>
          </w:p>
        </w:tc>
        <w:tc>
          <w:tcPr>
            <w:tcW w:w="1648" w:type="dxa"/>
            <w:vAlign w:val="center"/>
          </w:tcPr>
          <w:p w14:paraId="3C64E23E" w14:textId="77777777" w:rsidR="009A66D5" w:rsidRDefault="009A66D5">
            <w:pPr>
              <w:spacing w:after="0"/>
              <w:jc w:val="center"/>
              <w:rPr>
                <w:rFonts w:cs="Arial"/>
                <w:sz w:val="24"/>
                <w:szCs w:val="24"/>
              </w:rPr>
            </w:pPr>
            <w:r>
              <w:rPr>
                <w:rFonts w:cs="Arial"/>
                <w:sz w:val="24"/>
                <w:szCs w:val="24"/>
              </w:rPr>
              <w:t>40</w:t>
            </w:r>
          </w:p>
        </w:tc>
      </w:tr>
      <w:tr w:rsidR="009A66D5" w14:paraId="631AF464" w14:textId="77777777">
        <w:trPr>
          <w:trHeight w:val="170"/>
        </w:trPr>
        <w:tc>
          <w:tcPr>
            <w:tcW w:w="540" w:type="dxa"/>
          </w:tcPr>
          <w:p w14:paraId="3E1D5803" w14:textId="77777777" w:rsidR="009A66D5" w:rsidRDefault="009A66D5">
            <w:pPr>
              <w:spacing w:after="0"/>
              <w:jc w:val="right"/>
              <w:rPr>
                <w:rFonts w:cs="Arial"/>
                <w:sz w:val="24"/>
                <w:szCs w:val="24"/>
              </w:rPr>
            </w:pPr>
          </w:p>
        </w:tc>
        <w:tc>
          <w:tcPr>
            <w:tcW w:w="6717" w:type="dxa"/>
          </w:tcPr>
          <w:p w14:paraId="06C63AE4" w14:textId="77777777" w:rsidR="009A66D5" w:rsidRDefault="009A66D5">
            <w:pPr>
              <w:spacing w:after="0"/>
              <w:rPr>
                <w:rFonts w:cs="Arial"/>
                <w:sz w:val="24"/>
                <w:szCs w:val="24"/>
              </w:rPr>
            </w:pPr>
            <w:r>
              <w:rPr>
                <w:rFonts w:cs="Arial"/>
                <w:b/>
                <w:bCs/>
                <w:sz w:val="24"/>
                <w:szCs w:val="24"/>
              </w:rPr>
              <w:t>Total</w:t>
            </w:r>
          </w:p>
        </w:tc>
        <w:tc>
          <w:tcPr>
            <w:tcW w:w="1648" w:type="dxa"/>
          </w:tcPr>
          <w:p w14:paraId="7DCE0176" w14:textId="5FB0AC18" w:rsidR="009A66D5" w:rsidRDefault="00796F9C">
            <w:pPr>
              <w:spacing w:after="0"/>
              <w:jc w:val="center"/>
              <w:rPr>
                <w:rFonts w:cs="Arial"/>
                <w:sz w:val="24"/>
                <w:szCs w:val="24"/>
              </w:rPr>
            </w:pPr>
            <w:r>
              <w:rPr>
                <w:rFonts w:cs="Arial"/>
                <w:sz w:val="24"/>
                <w:szCs w:val="24"/>
              </w:rPr>
              <w:t>100</w:t>
            </w:r>
          </w:p>
        </w:tc>
      </w:tr>
    </w:tbl>
    <w:p w14:paraId="1C1E8928" w14:textId="77777777" w:rsidR="009A66D5" w:rsidRDefault="009A66D5" w:rsidP="009A66D5">
      <w:pPr>
        <w:spacing w:after="0"/>
        <w:ind w:left="720"/>
        <w:jc w:val="both"/>
        <w:rPr>
          <w:rFonts w:cs="Arial"/>
          <w:sz w:val="24"/>
          <w:szCs w:val="24"/>
        </w:rPr>
      </w:pPr>
    </w:p>
    <w:p w14:paraId="5A807B6D" w14:textId="77777777" w:rsidR="009A66D5" w:rsidRDefault="009A66D5" w:rsidP="009A66D5">
      <w:pPr>
        <w:spacing w:after="0"/>
        <w:rPr>
          <w:rFonts w:cs="Arial"/>
          <w:sz w:val="24"/>
          <w:szCs w:val="24"/>
        </w:rPr>
      </w:pPr>
      <w:r>
        <w:rPr>
          <w:rFonts w:cs="Arial"/>
          <w:sz w:val="24"/>
          <w:szCs w:val="24"/>
        </w:rPr>
        <w:t>Proposals receiving 80 or more evaluation points will have pricing evaluated and be considered for award.</w:t>
      </w:r>
    </w:p>
    <w:p w14:paraId="0E0BF1C6" w14:textId="77777777" w:rsidR="009A66D5" w:rsidRDefault="009A66D5" w:rsidP="009A66D5">
      <w:pPr>
        <w:spacing w:after="0"/>
        <w:rPr>
          <w:rFonts w:cs="Arial"/>
          <w:sz w:val="24"/>
          <w:szCs w:val="24"/>
        </w:rPr>
      </w:pPr>
    </w:p>
    <w:p w14:paraId="7B46DEFD" w14:textId="77777777" w:rsidR="009A66D5" w:rsidRDefault="009A66D5" w:rsidP="009A66D5">
      <w:pPr>
        <w:spacing w:after="0"/>
        <w:rPr>
          <w:rFonts w:cs="Arial"/>
          <w:sz w:val="24"/>
          <w:szCs w:val="24"/>
        </w:rPr>
      </w:pPr>
      <w:r>
        <w:rPr>
          <w:rFonts w:cs="Arial"/>
          <w:sz w:val="24"/>
          <w:szCs w:val="24"/>
        </w:rPr>
        <w:lastRenderedPageBreak/>
        <w:t xml:space="preserve">The State may utilize all Bidder information, without regard to a proposal’s technical score, to determine fair market value for goods or services sought. The State is not obligated to accept the lowest price proposal. </w:t>
      </w:r>
    </w:p>
    <w:p w14:paraId="68E59A9A" w14:textId="77777777" w:rsidR="009A66D5" w:rsidRDefault="009A66D5" w:rsidP="009A66D5">
      <w:pPr>
        <w:spacing w:after="0"/>
        <w:rPr>
          <w:rFonts w:cs="Arial"/>
          <w:sz w:val="24"/>
          <w:szCs w:val="24"/>
        </w:rPr>
      </w:pPr>
    </w:p>
    <w:p w14:paraId="4B68E82D" w14:textId="77777777" w:rsidR="009A66D5" w:rsidRDefault="009A66D5" w:rsidP="009A66D5">
      <w:pPr>
        <w:spacing w:after="0"/>
        <w:rPr>
          <w:rFonts w:cs="Arial"/>
          <w:sz w:val="24"/>
          <w:szCs w:val="24"/>
        </w:rPr>
      </w:pPr>
      <w:r>
        <w:rPr>
          <w:rFonts w:cs="Arial"/>
          <w:sz w:val="24"/>
          <w:szCs w:val="24"/>
        </w:rPr>
        <w:t xml:space="preserve">The State strongly encourages strict adherence to the </w:t>
      </w:r>
      <w:r w:rsidRPr="00E533AF">
        <w:rPr>
          <w:rFonts w:cs="Arial"/>
          <w:sz w:val="24"/>
          <w:szCs w:val="24"/>
        </w:rPr>
        <w:t xml:space="preserve">State’s License Agreement </w:t>
      </w:r>
      <w:r w:rsidRPr="004B1B5E">
        <w:rPr>
          <w:rFonts w:cs="Arial"/>
          <w:sz w:val="24"/>
          <w:szCs w:val="24"/>
        </w:rPr>
        <w:t>and</w:t>
      </w:r>
      <w:r>
        <w:rPr>
          <w:rFonts w:cs="Arial"/>
          <w:sz w:val="24"/>
          <w:szCs w:val="24"/>
        </w:rPr>
        <w:t xml:space="preserve"> Schedules. The State reserves the right to deem a bid non-responsive for failure to accept the License Agreement and Schedules. </w:t>
      </w:r>
    </w:p>
    <w:p w14:paraId="129FE536" w14:textId="77777777" w:rsidR="009A66D5" w:rsidRDefault="009A66D5" w:rsidP="009A66D5">
      <w:pPr>
        <w:spacing w:after="0"/>
        <w:rPr>
          <w:rFonts w:cs="Arial"/>
          <w:sz w:val="24"/>
          <w:szCs w:val="24"/>
        </w:rPr>
      </w:pPr>
    </w:p>
    <w:p w14:paraId="1B28FA72" w14:textId="77777777" w:rsidR="009A66D5" w:rsidRDefault="009A66D5" w:rsidP="009A66D5">
      <w:pPr>
        <w:spacing w:after="0"/>
        <w:rPr>
          <w:rFonts w:cs="Arial"/>
          <w:sz w:val="24"/>
          <w:szCs w:val="24"/>
        </w:rPr>
      </w:pPr>
      <w:r>
        <w:rPr>
          <w:rFonts w:cs="Arial"/>
          <w:sz w:val="24"/>
          <w:szCs w:val="24"/>
        </w:rPr>
        <w:t xml:space="preserve">The State may, but is not required to, conduct an on-site visit to tour and inspect the Bidder's facilities, require an oral presentation of the Bidder's proposal, attend a </w:t>
      </w:r>
      <w:proofErr w:type="gramStart"/>
      <w:r>
        <w:rPr>
          <w:rFonts w:cs="Arial"/>
          <w:sz w:val="24"/>
          <w:szCs w:val="24"/>
        </w:rPr>
        <w:t>proof of concept</w:t>
      </w:r>
      <w:proofErr w:type="gramEnd"/>
      <w:r>
        <w:rPr>
          <w:rFonts w:cs="Arial"/>
          <w:sz w:val="24"/>
          <w:szCs w:val="24"/>
        </w:rPr>
        <w:t xml:space="preserve"> meeting, conduct interviews with Bidders, or request additional price concessions at any point during the evaluation process.</w:t>
      </w:r>
    </w:p>
    <w:p w14:paraId="0E1CB93D" w14:textId="77777777" w:rsidR="009A66D5" w:rsidRDefault="009A66D5" w:rsidP="009A66D5">
      <w:pPr>
        <w:spacing w:after="0"/>
        <w:rPr>
          <w:rFonts w:cs="Arial"/>
          <w:sz w:val="24"/>
          <w:szCs w:val="24"/>
        </w:rPr>
      </w:pPr>
    </w:p>
    <w:p w14:paraId="7EFB1A1F" w14:textId="77777777" w:rsidR="009A66D5" w:rsidRDefault="009A66D5" w:rsidP="009A66D5">
      <w:pPr>
        <w:spacing w:after="0"/>
        <w:rPr>
          <w:rFonts w:cs="Arial"/>
          <w:snapToGrid w:val="0"/>
          <w:sz w:val="24"/>
          <w:szCs w:val="24"/>
        </w:rPr>
      </w:pPr>
      <w:r>
        <w:rPr>
          <w:rFonts w:cs="Arial"/>
          <w:sz w:val="24"/>
          <w:szCs w:val="24"/>
        </w:rPr>
        <w:t xml:space="preserve">The State may deduct points or reject a proposal if the Bidder fails to demonstrate to the State’s satisfaction the viability or functionality of the goods or services at the </w:t>
      </w:r>
      <w:proofErr w:type="gramStart"/>
      <w:r>
        <w:rPr>
          <w:rFonts w:cs="Arial"/>
          <w:sz w:val="24"/>
          <w:szCs w:val="24"/>
        </w:rPr>
        <w:t>proof of concept</w:t>
      </w:r>
      <w:proofErr w:type="gramEnd"/>
      <w:r>
        <w:rPr>
          <w:rFonts w:cs="Arial"/>
          <w:sz w:val="24"/>
          <w:szCs w:val="24"/>
        </w:rPr>
        <w:t xml:space="preserve"> meeting, on-site visit tour, oral presentations, or during Bidder interviews.</w:t>
      </w:r>
    </w:p>
    <w:p w14:paraId="0226039D" w14:textId="77777777" w:rsidR="009A66D5" w:rsidRDefault="009A66D5" w:rsidP="009A66D5">
      <w:pPr>
        <w:spacing w:after="0"/>
        <w:jc w:val="both"/>
        <w:rPr>
          <w:rFonts w:cs="Arial"/>
          <w:b/>
          <w:sz w:val="24"/>
          <w:szCs w:val="24"/>
        </w:rPr>
      </w:pPr>
    </w:p>
    <w:p w14:paraId="07654454" w14:textId="77777777" w:rsidR="009A66D5" w:rsidRDefault="009A66D5" w:rsidP="009A66D5">
      <w:pPr>
        <w:pStyle w:val="uslevel1"/>
        <w:numPr>
          <w:ilvl w:val="0"/>
          <w:numId w:val="0"/>
        </w:numPr>
        <w:spacing w:before="0" w:after="0" w:line="240" w:lineRule="auto"/>
        <w:rPr>
          <w:rFonts w:eastAsia="Arial" w:cs="Arial"/>
          <w:b/>
          <w:sz w:val="24"/>
        </w:rPr>
      </w:pPr>
      <w:r>
        <w:rPr>
          <w:rFonts w:eastAsia="Arial" w:cs="Arial"/>
          <w:b/>
          <w:snapToGrid w:val="0"/>
          <w:sz w:val="24"/>
        </w:rPr>
        <w:t>7. NOTICE OF DEFICIENCY.</w:t>
      </w:r>
      <w:r>
        <w:rPr>
          <w:rFonts w:eastAsia="Arial" w:cs="Arial"/>
          <w:snapToGrid w:val="0"/>
          <w:sz w:val="24"/>
        </w:rPr>
        <w:t xml:space="preserve">  The State reserves the right to issue a </w:t>
      </w:r>
      <w:r>
        <w:rPr>
          <w:rFonts w:eastAsia="Arial" w:cs="Arial"/>
          <w:b/>
          <w:snapToGrid w:val="0"/>
          <w:sz w:val="24"/>
        </w:rPr>
        <w:t>Notice of Deficiency</w:t>
      </w:r>
      <w:r>
        <w:rPr>
          <w:rFonts w:eastAsia="Arial" w:cs="Arial"/>
          <w:snapToGrid w:val="0"/>
          <w:sz w:val="24"/>
        </w:rPr>
        <w:t xml:space="preserve"> to Bidders if the State determines after the </w:t>
      </w:r>
      <w:r>
        <w:rPr>
          <w:rFonts w:eastAsia="Arial" w:cs="Arial"/>
          <w:sz w:val="24"/>
        </w:rPr>
        <w:t>proposal</w:t>
      </w:r>
      <w:r>
        <w:rPr>
          <w:rFonts w:eastAsia="Arial" w:cs="Arial"/>
          <w:snapToGrid w:val="0"/>
          <w:sz w:val="24"/>
        </w:rPr>
        <w:t xml:space="preserve"> deadline that a portion of the proposal was deficient, unclear, or ambiguous.  Failure to respond to a </w:t>
      </w:r>
      <w:r>
        <w:rPr>
          <w:rFonts w:eastAsia="Arial" w:cs="Arial"/>
          <w:b/>
          <w:snapToGrid w:val="0"/>
          <w:sz w:val="24"/>
        </w:rPr>
        <w:t>Notice of Deficiency</w:t>
      </w:r>
      <w:r>
        <w:rPr>
          <w:rFonts w:eastAsia="Arial" w:cs="Arial"/>
          <w:snapToGrid w:val="0"/>
          <w:sz w:val="24"/>
        </w:rPr>
        <w:t xml:space="preserve"> </w:t>
      </w:r>
      <w:r>
        <w:rPr>
          <w:rFonts w:eastAsia="Arial" w:cs="Arial"/>
          <w:sz w:val="24"/>
        </w:rPr>
        <w:t>timely</w:t>
      </w:r>
      <w:r>
        <w:rPr>
          <w:rFonts w:eastAsia="Arial" w:cs="Arial"/>
          <w:snapToGrid w:val="0"/>
          <w:sz w:val="24"/>
        </w:rPr>
        <w:t xml:space="preserve"> may be cause for disqualification.</w:t>
      </w:r>
    </w:p>
    <w:p w14:paraId="52FAF706" w14:textId="77777777" w:rsidR="009A66D5" w:rsidRDefault="009A66D5" w:rsidP="009A66D5">
      <w:pPr>
        <w:pStyle w:val="uslevel1"/>
        <w:numPr>
          <w:ilvl w:val="0"/>
          <w:numId w:val="0"/>
        </w:numPr>
        <w:spacing w:before="0" w:after="0" w:line="240" w:lineRule="auto"/>
        <w:rPr>
          <w:rFonts w:eastAsia="Arial" w:cs="Arial"/>
          <w:b/>
          <w:sz w:val="24"/>
        </w:rPr>
      </w:pPr>
    </w:p>
    <w:p w14:paraId="00E38DF8" w14:textId="77777777" w:rsidR="009A66D5" w:rsidRDefault="009A66D5" w:rsidP="009A66D5">
      <w:pPr>
        <w:pStyle w:val="uslevel1"/>
        <w:numPr>
          <w:ilvl w:val="0"/>
          <w:numId w:val="0"/>
        </w:numPr>
        <w:spacing w:before="0" w:after="0" w:line="240" w:lineRule="auto"/>
        <w:rPr>
          <w:rFonts w:eastAsia="Arial" w:cs="Arial"/>
          <w:b/>
          <w:sz w:val="24"/>
        </w:rPr>
      </w:pPr>
      <w:r>
        <w:rPr>
          <w:rFonts w:eastAsia="Arial" w:cs="Arial"/>
          <w:b/>
          <w:snapToGrid w:val="0"/>
          <w:sz w:val="24"/>
        </w:rPr>
        <w:t>8. CLARIFICATION REQUEST.</w:t>
      </w:r>
      <w:r>
        <w:rPr>
          <w:rFonts w:eastAsia="Arial" w:cs="Arial"/>
          <w:snapToGrid w:val="0"/>
          <w:sz w:val="24"/>
        </w:rPr>
        <w:t xml:space="preserve">  </w:t>
      </w:r>
      <w:r>
        <w:rPr>
          <w:rFonts w:eastAsia="Arial" w:cs="Arial"/>
          <w:sz w:val="24"/>
        </w:rPr>
        <w:t>The</w:t>
      </w:r>
      <w:r>
        <w:rPr>
          <w:rFonts w:eastAsia="Arial" w:cs="Arial"/>
          <w:snapToGrid w:val="0"/>
          <w:sz w:val="24"/>
        </w:rPr>
        <w:t xml:space="preserve"> State reserves the right to issue a </w:t>
      </w:r>
      <w:r>
        <w:rPr>
          <w:rFonts w:eastAsia="Arial" w:cs="Arial"/>
          <w:b/>
          <w:snapToGrid w:val="0"/>
          <w:sz w:val="24"/>
        </w:rPr>
        <w:t>Clarification Request</w:t>
      </w:r>
      <w:r>
        <w:rPr>
          <w:rFonts w:eastAsia="Arial" w:cs="Arial"/>
          <w:snapToGrid w:val="0"/>
          <w:sz w:val="24"/>
        </w:rPr>
        <w:t xml:space="preserve"> to a Bidder to clarify its proposal if the State determines the proposal is not clear.  Failure to respond to a </w:t>
      </w:r>
      <w:r>
        <w:rPr>
          <w:rFonts w:eastAsia="Arial" w:cs="Arial"/>
          <w:b/>
          <w:snapToGrid w:val="0"/>
          <w:sz w:val="24"/>
        </w:rPr>
        <w:t>Clarification Request</w:t>
      </w:r>
      <w:r>
        <w:rPr>
          <w:rFonts w:eastAsia="Arial" w:cs="Arial"/>
          <w:snapToGrid w:val="0"/>
          <w:sz w:val="24"/>
        </w:rPr>
        <w:t xml:space="preserve"> timely may be cause for disqualification.</w:t>
      </w:r>
    </w:p>
    <w:p w14:paraId="34CA23C2" w14:textId="77777777" w:rsidR="009A66D5" w:rsidRDefault="009A66D5" w:rsidP="009A66D5">
      <w:pPr>
        <w:pStyle w:val="uslevel1"/>
        <w:numPr>
          <w:ilvl w:val="0"/>
          <w:numId w:val="0"/>
        </w:numPr>
        <w:spacing w:before="0" w:after="0" w:line="240" w:lineRule="auto"/>
        <w:rPr>
          <w:rFonts w:eastAsia="Arial" w:cs="Arial"/>
          <w:b/>
          <w:sz w:val="24"/>
        </w:rPr>
      </w:pPr>
    </w:p>
    <w:p w14:paraId="49CA99F3" w14:textId="77777777" w:rsidR="009A66D5" w:rsidRDefault="009A66D5" w:rsidP="009A66D5">
      <w:pPr>
        <w:pStyle w:val="uslevel1"/>
        <w:numPr>
          <w:ilvl w:val="0"/>
          <w:numId w:val="0"/>
        </w:numPr>
        <w:spacing w:before="0" w:after="0" w:line="240" w:lineRule="auto"/>
        <w:rPr>
          <w:rFonts w:eastAsia="Arial" w:cs="Arial"/>
          <w:b/>
          <w:sz w:val="24"/>
        </w:rPr>
      </w:pPr>
      <w:r>
        <w:rPr>
          <w:rFonts w:eastAsia="Arial" w:cs="Arial"/>
          <w:b/>
          <w:sz w:val="24"/>
        </w:rPr>
        <w:t>9. RESERVATIONS.</w:t>
      </w:r>
      <w:r>
        <w:rPr>
          <w:rFonts w:eastAsia="Arial" w:cs="Arial"/>
          <w:sz w:val="24"/>
        </w:rPr>
        <w:t xml:space="preserve">  </w:t>
      </w:r>
      <w:r w:rsidRPr="00E56667">
        <w:rPr>
          <w:rFonts w:eastAsia="Arial" w:cs="Arial"/>
          <w:sz w:val="24"/>
        </w:rPr>
        <w:t>The State reserves the right including, but not limited to</w:t>
      </w:r>
      <w:r>
        <w:rPr>
          <w:rFonts w:eastAsia="Arial" w:cs="Arial"/>
          <w:sz w:val="24"/>
        </w:rPr>
        <w:t>:</w:t>
      </w:r>
    </w:p>
    <w:p w14:paraId="7C80E7C3"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a.</w:t>
      </w:r>
      <w:r>
        <w:rPr>
          <w:rFonts w:eastAsia="Arial" w:cs="Arial"/>
          <w:sz w:val="24"/>
        </w:rPr>
        <w:t xml:space="preserve"> Disqualify a Bidder for failure to follow these instructions.</w:t>
      </w:r>
    </w:p>
    <w:p w14:paraId="78481C52"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b.</w:t>
      </w:r>
      <w:r>
        <w:rPr>
          <w:rFonts w:eastAsia="Arial" w:cs="Arial"/>
          <w:sz w:val="24"/>
        </w:rPr>
        <w:t xml:space="preserve"> Discontinue the solicitation process at any time for any or no reason.  The issuance of </w:t>
      </w:r>
      <w:proofErr w:type="gramStart"/>
      <w:r>
        <w:rPr>
          <w:rFonts w:eastAsia="Arial" w:cs="Arial"/>
          <w:sz w:val="24"/>
        </w:rPr>
        <w:t>a solicitation</w:t>
      </w:r>
      <w:proofErr w:type="gramEnd"/>
      <w:r>
        <w:rPr>
          <w:rFonts w:eastAsia="Arial" w:cs="Arial"/>
          <w:sz w:val="24"/>
        </w:rPr>
        <w:t>, bidder’s preparation and submission of a proposal, and the State’s subsequent receipt and evaluation of bidder’s proposal does not commit the State to award a contract to bidder or anyone, even if all the requirements in the solicitation are met.</w:t>
      </w:r>
    </w:p>
    <w:p w14:paraId="017378FE"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c.</w:t>
      </w:r>
      <w:r>
        <w:rPr>
          <w:rFonts w:eastAsia="Arial" w:cs="Arial"/>
          <w:sz w:val="24"/>
        </w:rPr>
        <w:t xml:space="preserve"> Consider late proposals if: (</w:t>
      </w:r>
      <w:proofErr w:type="spellStart"/>
      <w:r>
        <w:rPr>
          <w:rFonts w:eastAsia="Arial" w:cs="Arial"/>
          <w:sz w:val="24"/>
        </w:rPr>
        <w:t>i</w:t>
      </w:r>
      <w:proofErr w:type="spellEnd"/>
      <w:r>
        <w:rPr>
          <w:rFonts w:eastAsia="Arial" w:cs="Arial"/>
          <w:sz w:val="24"/>
        </w:rPr>
        <w:t>) no other proposals are received; (ii) no complete proposals are received; (iii) the State received complete proposals, but the proposals did not meet mandatory minimum requirements or technical criteria; or (iv) the award process fails to result in an award.</w:t>
      </w:r>
    </w:p>
    <w:p w14:paraId="45F55DD9"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lastRenderedPageBreak/>
        <w:t>d.</w:t>
      </w:r>
      <w:r>
        <w:rPr>
          <w:rFonts w:eastAsia="Arial" w:cs="Arial"/>
          <w:sz w:val="24"/>
        </w:rPr>
        <w:t xml:space="preserve"> Consider an otherwise disqualified proposal, if no other proposals are received.</w:t>
      </w:r>
    </w:p>
    <w:p w14:paraId="711E22CD"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e.</w:t>
      </w:r>
      <w:r>
        <w:rPr>
          <w:rFonts w:eastAsia="Arial" w:cs="Arial"/>
          <w:sz w:val="24"/>
        </w:rPr>
        <w:t xml:space="preserve"> Disqualify a proposal based on: (</w:t>
      </w:r>
      <w:proofErr w:type="spellStart"/>
      <w:r>
        <w:rPr>
          <w:rFonts w:eastAsia="Arial" w:cs="Arial"/>
          <w:sz w:val="24"/>
        </w:rPr>
        <w:t>i</w:t>
      </w:r>
      <w:proofErr w:type="spellEnd"/>
      <w:r>
        <w:rPr>
          <w:rFonts w:eastAsia="Arial" w:cs="Arial"/>
          <w:sz w:val="24"/>
        </w:rPr>
        <w:t>) information provided by the Bidder in response to this solicitation; (2) if it is determined that a Bidder purposely or willfully submitted false or misleading information in response to the solicitation.</w:t>
      </w:r>
    </w:p>
    <w:p w14:paraId="2C29F707"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napToGrid w:val="0"/>
          <w:sz w:val="24"/>
        </w:rPr>
        <w:t>f.</w:t>
      </w:r>
      <w:r>
        <w:rPr>
          <w:rFonts w:eastAsia="Arial" w:cs="Arial"/>
          <w:snapToGrid w:val="0"/>
          <w:sz w:val="24"/>
        </w:rPr>
        <w:t xml:space="preserve"> Consider prior performance with the State in making its award decision.</w:t>
      </w:r>
    </w:p>
    <w:p w14:paraId="60F69864"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g.</w:t>
      </w:r>
      <w:r>
        <w:rPr>
          <w:rFonts w:eastAsia="Arial" w:cs="Arial"/>
          <w:sz w:val="24"/>
        </w:rPr>
        <w:t xml:space="preserve"> Consider overall economic impact </w:t>
      </w:r>
      <w:proofErr w:type="gramStart"/>
      <w:r>
        <w:rPr>
          <w:rFonts w:eastAsia="Arial" w:cs="Arial"/>
          <w:sz w:val="24"/>
        </w:rPr>
        <w:t>to</w:t>
      </w:r>
      <w:proofErr w:type="gramEnd"/>
      <w:r>
        <w:rPr>
          <w:rFonts w:eastAsia="Arial" w:cs="Arial"/>
          <w:sz w:val="24"/>
        </w:rPr>
        <w:t xml:space="preserve"> the State when evaluating proposal pricing and in the final award recommendation.  This includes but is not limited </w:t>
      </w:r>
      <w:proofErr w:type="gramStart"/>
      <w:r>
        <w:rPr>
          <w:rFonts w:eastAsia="Arial" w:cs="Arial"/>
          <w:sz w:val="24"/>
        </w:rPr>
        <w:t>to:</w:t>
      </w:r>
      <w:proofErr w:type="gramEnd"/>
      <w:r>
        <w:rPr>
          <w:rFonts w:eastAsia="Arial" w:cs="Arial"/>
          <w:sz w:val="24"/>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6F410DCA" w14:textId="77777777" w:rsidR="009A66D5" w:rsidRDefault="009A66D5" w:rsidP="009A66D5">
      <w:pPr>
        <w:pStyle w:val="uslevel5"/>
        <w:numPr>
          <w:ilvl w:val="0"/>
          <w:numId w:val="0"/>
        </w:numPr>
        <w:spacing w:before="240" w:after="0" w:line="240" w:lineRule="auto"/>
        <w:ind w:left="360"/>
        <w:rPr>
          <w:rFonts w:eastAsia="Arial" w:cs="Arial"/>
          <w:sz w:val="24"/>
        </w:rPr>
      </w:pPr>
      <w:proofErr w:type="gramStart"/>
      <w:r w:rsidRPr="00981744">
        <w:rPr>
          <w:rFonts w:eastAsia="Arial" w:cs="Arial"/>
          <w:b/>
          <w:bCs/>
          <w:sz w:val="24"/>
        </w:rPr>
        <w:t>h.</w:t>
      </w:r>
      <w:r>
        <w:rPr>
          <w:rFonts w:eastAsia="Arial" w:cs="Arial"/>
          <w:sz w:val="24"/>
        </w:rPr>
        <w:t xml:space="preserve"> Consider</w:t>
      </w:r>
      <w:proofErr w:type="gramEnd"/>
      <w:r>
        <w:rPr>
          <w:rFonts w:eastAsia="Arial" w:cs="Arial"/>
          <w:sz w:val="24"/>
        </w:rPr>
        <w:t xml:space="preserve"> total-cost-of-ownership factors (e.g., transition and training costs) when evaluating proposal pricing and in the final award recommendation.</w:t>
      </w:r>
    </w:p>
    <w:p w14:paraId="2DBAF9F1" w14:textId="77777777" w:rsidR="009A66D5" w:rsidRDefault="009A66D5" w:rsidP="009A66D5">
      <w:pPr>
        <w:pStyle w:val="uslevel5"/>
        <w:numPr>
          <w:ilvl w:val="0"/>
          <w:numId w:val="0"/>
        </w:numPr>
        <w:spacing w:before="240" w:after="0" w:line="240" w:lineRule="auto"/>
        <w:ind w:left="360"/>
        <w:rPr>
          <w:rFonts w:eastAsia="Arial" w:cs="Arial"/>
          <w:sz w:val="24"/>
        </w:rPr>
      </w:pPr>
      <w:proofErr w:type="spellStart"/>
      <w:r w:rsidRPr="00981744">
        <w:rPr>
          <w:rFonts w:eastAsia="Arial" w:cs="Arial"/>
          <w:b/>
          <w:bCs/>
          <w:sz w:val="24"/>
        </w:rPr>
        <w:t>i</w:t>
      </w:r>
      <w:proofErr w:type="spellEnd"/>
      <w:r w:rsidRPr="00981744">
        <w:rPr>
          <w:rFonts w:eastAsia="Arial" w:cs="Arial"/>
          <w:b/>
          <w:bCs/>
          <w:sz w:val="24"/>
        </w:rPr>
        <w:t>.</w:t>
      </w:r>
      <w:r>
        <w:rPr>
          <w:rFonts w:eastAsia="Arial" w:cs="Arial"/>
          <w:sz w:val="24"/>
        </w:rPr>
        <w:t xml:space="preserve"> Refuse to award a contract to any Bidder that has failed to pay State taxes or has outstanding debt with the State.</w:t>
      </w:r>
    </w:p>
    <w:p w14:paraId="79135A41"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j.</w:t>
      </w:r>
      <w:r>
        <w:rPr>
          <w:rFonts w:eastAsia="Arial" w:cs="Arial"/>
          <w:sz w:val="24"/>
        </w:rPr>
        <w:t xml:space="preserve"> </w:t>
      </w:r>
      <w:proofErr w:type="gramStart"/>
      <w:r>
        <w:rPr>
          <w:rFonts w:eastAsia="Arial" w:cs="Arial"/>
          <w:sz w:val="24"/>
        </w:rPr>
        <w:t>Enter into</w:t>
      </w:r>
      <w:proofErr w:type="gramEnd"/>
      <w:r>
        <w:rPr>
          <w:rFonts w:eastAsia="Arial" w:cs="Arial"/>
          <w:sz w:val="24"/>
        </w:rPr>
        <w:t xml:space="preserve"> negotiations with one or more Bidders on price, terms, technical requirements, or other deliverables.</w:t>
      </w:r>
    </w:p>
    <w:p w14:paraId="767A694B"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k.</w:t>
      </w:r>
      <w:r>
        <w:rPr>
          <w:rFonts w:eastAsia="Arial" w:cs="Arial"/>
          <w:sz w:val="24"/>
        </w:rPr>
        <w:t xml:space="preserve"> Award multiple, optional-use contracts, or award by Contract Activity.</w:t>
      </w:r>
    </w:p>
    <w:p w14:paraId="512661D9" w14:textId="77777777" w:rsidR="009A66D5" w:rsidRDefault="009A66D5" w:rsidP="009A66D5">
      <w:pPr>
        <w:pStyle w:val="uslevel5"/>
        <w:numPr>
          <w:ilvl w:val="0"/>
          <w:numId w:val="0"/>
        </w:numPr>
        <w:spacing w:before="240" w:after="0" w:line="240" w:lineRule="auto"/>
        <w:ind w:left="360"/>
        <w:rPr>
          <w:rFonts w:eastAsia="Arial" w:cs="Arial"/>
          <w:sz w:val="24"/>
        </w:rPr>
      </w:pPr>
      <w:r w:rsidRPr="00981744">
        <w:rPr>
          <w:rFonts w:eastAsia="Arial" w:cs="Arial"/>
          <w:b/>
          <w:bCs/>
          <w:sz w:val="24"/>
        </w:rPr>
        <w:t>l.</w:t>
      </w:r>
      <w:r>
        <w:rPr>
          <w:rFonts w:eastAsia="Arial" w:cs="Arial"/>
          <w:sz w:val="24"/>
        </w:rPr>
        <w:t xml:space="preserve"> Evaluate the proposal outside the scope identified in the </w:t>
      </w:r>
      <w:r>
        <w:rPr>
          <w:rFonts w:eastAsia="Arial" w:cs="Arial"/>
          <w:b/>
          <w:sz w:val="24"/>
        </w:rPr>
        <w:t>Evaluation Process</w:t>
      </w:r>
      <w:r>
        <w:rPr>
          <w:rFonts w:eastAsia="Arial" w:cs="Arial"/>
          <w:sz w:val="24"/>
        </w:rPr>
        <w:t xml:space="preserve"> section of this document, if the State receives only one proposal.</w:t>
      </w:r>
    </w:p>
    <w:p w14:paraId="4884A88F" w14:textId="77777777" w:rsidR="009A66D5" w:rsidRDefault="009A66D5" w:rsidP="009A66D5">
      <w:pPr>
        <w:pStyle w:val="uslevel1"/>
        <w:numPr>
          <w:ilvl w:val="0"/>
          <w:numId w:val="0"/>
        </w:numPr>
        <w:spacing w:before="0" w:after="0" w:line="240" w:lineRule="auto"/>
        <w:rPr>
          <w:rFonts w:eastAsia="Arial" w:cs="Arial"/>
          <w:sz w:val="24"/>
        </w:rPr>
      </w:pPr>
    </w:p>
    <w:p w14:paraId="244350EA" w14:textId="77777777" w:rsidR="009A66D5" w:rsidRDefault="009A66D5" w:rsidP="009A66D5">
      <w:pPr>
        <w:pStyle w:val="uslevel1"/>
        <w:numPr>
          <w:ilvl w:val="0"/>
          <w:numId w:val="0"/>
        </w:numPr>
        <w:spacing w:after="120" w:line="240" w:lineRule="auto"/>
        <w:rPr>
          <w:rFonts w:eastAsia="Arial" w:cs="Arial"/>
          <w:snapToGrid w:val="0"/>
          <w:sz w:val="24"/>
        </w:rPr>
      </w:pPr>
      <w:r w:rsidRPr="00E533AF">
        <w:rPr>
          <w:rFonts w:eastAsia="Arial" w:cs="Arial"/>
          <w:b/>
          <w:snapToGrid w:val="0"/>
          <w:sz w:val="24"/>
        </w:rPr>
        <w:t>1</w:t>
      </w:r>
      <w:r>
        <w:rPr>
          <w:rFonts w:eastAsia="Arial" w:cs="Arial"/>
          <w:b/>
          <w:snapToGrid w:val="0"/>
          <w:sz w:val="24"/>
        </w:rPr>
        <w:t>0</w:t>
      </w:r>
      <w:r w:rsidRPr="00E533AF">
        <w:rPr>
          <w:rFonts w:eastAsia="Arial" w:cs="Arial"/>
          <w:b/>
          <w:snapToGrid w:val="0"/>
          <w:sz w:val="24"/>
        </w:rPr>
        <w:t>. AWARD RECOMMENDATION.</w:t>
      </w:r>
      <w:r w:rsidRPr="00E533AF">
        <w:rPr>
          <w:rFonts w:eastAsia="Arial" w:cs="Arial"/>
          <w:snapToGrid w:val="0"/>
          <w:sz w:val="24"/>
        </w:rPr>
        <w:t xml:space="preserve"> The </w:t>
      </w:r>
      <w:r w:rsidRPr="00E533AF">
        <w:rPr>
          <w:rFonts w:eastAsia="Arial" w:cs="Arial"/>
          <w:sz w:val="24"/>
        </w:rPr>
        <w:t>contract</w:t>
      </w:r>
      <w:r w:rsidRPr="00E533AF">
        <w:rPr>
          <w:rFonts w:eastAsia="Arial" w:cs="Arial"/>
          <w:snapToGrid w:val="0"/>
          <w:sz w:val="24"/>
        </w:rPr>
        <w:t xml:space="preserve">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E533AF">
        <w:rPr>
          <w:rFonts w:eastAsia="Arial" w:cs="Arial"/>
          <w:b/>
          <w:snapToGrid w:val="0"/>
          <w:sz w:val="24"/>
        </w:rPr>
        <w:t>Evaluation Process</w:t>
      </w:r>
      <w:r w:rsidRPr="00E533AF">
        <w:rPr>
          <w:rFonts w:eastAsia="Arial" w:cs="Arial"/>
          <w:snapToGrid w:val="0"/>
          <w:sz w:val="24"/>
        </w:rPr>
        <w:t xml:space="preserve"> section of this document, and price, as demonstrated by the proposal. The State will post an </w:t>
      </w:r>
      <w:r w:rsidRPr="00E533AF">
        <w:rPr>
          <w:rFonts w:eastAsia="Arial" w:cs="Arial"/>
          <w:b/>
          <w:snapToGrid w:val="0"/>
          <w:sz w:val="24"/>
        </w:rPr>
        <w:t>Award Recommendation and Evaluation Synopsis</w:t>
      </w:r>
      <w:r w:rsidRPr="00E533AF">
        <w:rPr>
          <w:rFonts w:eastAsia="Arial" w:cs="Arial"/>
          <w:snapToGrid w:val="0"/>
          <w:sz w:val="24"/>
        </w:rPr>
        <w:t xml:space="preserve"> on </w:t>
      </w:r>
      <w:hyperlink r:id="rId11" w:history="1">
        <w:r w:rsidRPr="00E533AF">
          <w:rPr>
            <w:rStyle w:val="Hyperlink"/>
            <w:rFonts w:eastAsia="Arial" w:cs="Arial"/>
            <w:sz w:val="24"/>
          </w:rPr>
          <w:t>www.michigan.gov/SIGMAVSS</w:t>
        </w:r>
      </w:hyperlink>
      <w:r w:rsidRPr="00E533AF">
        <w:rPr>
          <w:rStyle w:val="Hyperlink"/>
          <w:rFonts w:eastAsia="Arial" w:cs="Arial"/>
          <w:sz w:val="24"/>
        </w:rPr>
        <w:t xml:space="preserve"> or in the manner it was originally published</w:t>
      </w:r>
      <w:r w:rsidRPr="00E533AF">
        <w:rPr>
          <w:rFonts w:eastAsia="Arial" w:cs="Arial"/>
          <w:snapToGrid w:val="0"/>
          <w:sz w:val="24"/>
        </w:rPr>
        <w:t>.</w:t>
      </w:r>
    </w:p>
    <w:p w14:paraId="4583E81D" w14:textId="77777777" w:rsidR="009A66D5" w:rsidRPr="00E533AF" w:rsidRDefault="009A66D5" w:rsidP="009A66D5">
      <w:pPr>
        <w:pStyle w:val="uslevel1"/>
        <w:numPr>
          <w:ilvl w:val="0"/>
          <w:numId w:val="0"/>
        </w:numPr>
        <w:spacing w:after="120" w:line="240" w:lineRule="auto"/>
        <w:rPr>
          <w:rFonts w:eastAsia="Arial" w:cs="Arial"/>
          <w:sz w:val="24"/>
        </w:rPr>
      </w:pPr>
    </w:p>
    <w:p w14:paraId="706C88D5" w14:textId="77777777" w:rsidR="009A66D5" w:rsidRPr="00E533AF" w:rsidRDefault="009A66D5" w:rsidP="009A66D5">
      <w:pPr>
        <w:pStyle w:val="uslevel1"/>
        <w:numPr>
          <w:ilvl w:val="0"/>
          <w:numId w:val="0"/>
        </w:numPr>
        <w:spacing w:after="120" w:line="240" w:lineRule="auto"/>
        <w:rPr>
          <w:rFonts w:eastAsia="Arial" w:cs="Arial"/>
          <w:sz w:val="24"/>
        </w:rPr>
      </w:pPr>
      <w:r w:rsidRPr="00E533AF">
        <w:rPr>
          <w:rFonts w:eastAsia="Arial" w:cs="Arial"/>
          <w:b/>
          <w:sz w:val="24"/>
        </w:rPr>
        <w:t>1</w:t>
      </w:r>
      <w:r>
        <w:rPr>
          <w:rFonts w:eastAsia="Arial" w:cs="Arial"/>
          <w:b/>
          <w:sz w:val="24"/>
        </w:rPr>
        <w:t>1</w:t>
      </w:r>
      <w:r w:rsidRPr="00E533AF">
        <w:rPr>
          <w:rFonts w:eastAsia="Arial" w:cs="Arial"/>
          <w:b/>
          <w:sz w:val="24"/>
        </w:rPr>
        <w:t>. DEBRIEF MEETINGS AND PROTEST.</w:t>
      </w:r>
      <w:r w:rsidRPr="00E533AF">
        <w:rPr>
          <w:rFonts w:eastAsia="Arial" w:cs="Arial"/>
          <w:snapToGrid w:val="0"/>
          <w:sz w:val="24"/>
        </w:rPr>
        <w:t xml:space="preserve"> The </w:t>
      </w:r>
      <w:r w:rsidRPr="00E533AF">
        <w:rPr>
          <w:rFonts w:eastAsia="Arial" w:cs="Arial"/>
          <w:sz w:val="24"/>
        </w:rPr>
        <w:t>State</w:t>
      </w:r>
      <w:r w:rsidRPr="00E533AF">
        <w:rPr>
          <w:rFonts w:eastAsia="Arial" w:cs="Arial"/>
          <w:snapToGrid w:val="0"/>
          <w:sz w:val="24"/>
        </w:rPr>
        <w:t xml:space="preserve"> will post an </w:t>
      </w:r>
      <w:r w:rsidRPr="00E533AF">
        <w:rPr>
          <w:rFonts w:eastAsia="Arial" w:cs="Arial"/>
          <w:b/>
          <w:snapToGrid w:val="0"/>
          <w:sz w:val="24"/>
        </w:rPr>
        <w:t>Award Recommendation and Evaluation Synopsis</w:t>
      </w:r>
      <w:r w:rsidRPr="00E533AF">
        <w:rPr>
          <w:rFonts w:eastAsia="Arial" w:cs="Arial"/>
          <w:snapToGrid w:val="0"/>
          <w:sz w:val="24"/>
        </w:rPr>
        <w:t>, which will provide instructions on how to request a debrief meeting.</w:t>
      </w:r>
    </w:p>
    <w:p w14:paraId="0ECA4D97" w14:textId="77777777" w:rsidR="009A66D5" w:rsidRPr="00E533AF" w:rsidRDefault="009A66D5" w:rsidP="009A66D5">
      <w:pPr>
        <w:rPr>
          <w:rFonts w:ascii="Arial" w:hAnsi="Arial" w:cs="Arial"/>
          <w:sz w:val="24"/>
          <w:szCs w:val="24"/>
        </w:rPr>
      </w:pPr>
      <w:r w:rsidRPr="00E533AF">
        <w:rPr>
          <w:rFonts w:ascii="Arial" w:hAnsi="Arial" w:cs="Arial"/>
          <w:sz w:val="24"/>
          <w:szCs w:val="24"/>
        </w:rPr>
        <w:t xml:space="preserve">If you wish to initiate a protest of the award, you must submit your written protest electronically at </w:t>
      </w:r>
      <w:hyperlink r:id="rId12">
        <w:r w:rsidRPr="00E533AF">
          <w:rPr>
            <w:rStyle w:val="Hyperlink"/>
            <w:rFonts w:ascii="Arial" w:hAnsi="Arial" w:cs="Arial"/>
            <w:sz w:val="24"/>
            <w:szCs w:val="24"/>
          </w:rPr>
          <w:t>BidProtest-DTMB@michigan.gov</w:t>
        </w:r>
      </w:hyperlink>
      <w:r w:rsidRPr="00E533AF">
        <w:rPr>
          <w:rFonts w:ascii="Arial" w:hAnsi="Arial" w:cs="Arial"/>
          <w:sz w:val="24"/>
          <w:szCs w:val="24"/>
        </w:rPr>
        <w:t xml:space="preserve"> no later than 4:00 p.m. Eastern, </w:t>
      </w:r>
      <w:r>
        <w:rPr>
          <w:rFonts w:ascii="Arial" w:hAnsi="Arial" w:cs="Arial"/>
          <w:sz w:val="24"/>
          <w:szCs w:val="24"/>
        </w:rPr>
        <w:t>5</w:t>
      </w:r>
      <w:r w:rsidRPr="00E533AF">
        <w:rPr>
          <w:rFonts w:ascii="Arial" w:hAnsi="Arial" w:cs="Arial"/>
          <w:sz w:val="24"/>
          <w:szCs w:val="24"/>
        </w:rPr>
        <w:t xml:space="preserve"> business days after posting the </w:t>
      </w:r>
      <w:r w:rsidRPr="00E533AF">
        <w:rPr>
          <w:rFonts w:ascii="Arial" w:hAnsi="Arial" w:cs="Arial"/>
          <w:b/>
          <w:i/>
          <w:iCs/>
          <w:sz w:val="24"/>
          <w:szCs w:val="24"/>
        </w:rPr>
        <w:t>Award Recommendation and Evaluation Synopsis</w:t>
      </w:r>
      <w:r w:rsidRPr="00E533AF">
        <w:rPr>
          <w:rFonts w:ascii="Arial" w:hAnsi="Arial" w:cs="Arial"/>
          <w:i/>
          <w:iCs/>
          <w:sz w:val="24"/>
          <w:szCs w:val="24"/>
        </w:rPr>
        <w:t xml:space="preserve"> </w:t>
      </w:r>
      <w:r w:rsidRPr="00E533AF">
        <w:rPr>
          <w:rFonts w:ascii="Arial" w:hAnsi="Arial" w:cs="Arial"/>
          <w:sz w:val="24"/>
          <w:szCs w:val="24"/>
        </w:rPr>
        <w:lastRenderedPageBreak/>
        <w:t>on SIGMA VSS. The State reserves the right to adjust this timing and will publish any change on the SIGMA VSS system.</w:t>
      </w:r>
    </w:p>
    <w:p w14:paraId="020F573A" w14:textId="77777777" w:rsidR="009A66D5" w:rsidRDefault="009A66D5" w:rsidP="009A66D5">
      <w:pPr>
        <w:pStyle w:val="uslevel1"/>
        <w:numPr>
          <w:ilvl w:val="0"/>
          <w:numId w:val="0"/>
        </w:numPr>
        <w:spacing w:after="120" w:line="240" w:lineRule="auto"/>
        <w:rPr>
          <w:rFonts w:eastAsia="Arial" w:cs="Arial"/>
          <w:snapToGrid w:val="0"/>
          <w:sz w:val="24"/>
        </w:rPr>
      </w:pPr>
      <w:r w:rsidRPr="00E533AF">
        <w:rPr>
          <w:rFonts w:eastAsia="Arial" w:cs="Arial"/>
          <w:snapToGrid w:val="0"/>
          <w:sz w:val="24"/>
        </w:rPr>
        <w:t xml:space="preserve">Additional information about the protest process is available at </w:t>
      </w:r>
      <w:hyperlink r:id="rId13" w:history="1">
        <w:r w:rsidRPr="00E533AF">
          <w:rPr>
            <w:rStyle w:val="Hyperlink"/>
            <w:rFonts w:cs="Arial"/>
            <w:sz w:val="24"/>
          </w:rPr>
          <w:t>DTMB - Programs and Policies (michigan.gov)</w:t>
        </w:r>
      </w:hyperlink>
      <w:r w:rsidRPr="00E533AF">
        <w:rPr>
          <w:rFonts w:cs="Arial"/>
          <w:sz w:val="24"/>
        </w:rPr>
        <w:t xml:space="preserve"> </w:t>
      </w:r>
      <w:r w:rsidRPr="00E533AF">
        <w:rPr>
          <w:rFonts w:eastAsia="Arial" w:cs="Arial"/>
          <w:snapToGrid w:val="0"/>
          <w:sz w:val="24"/>
        </w:rPr>
        <w:t>under the “Bidder Protests” link.</w:t>
      </w:r>
    </w:p>
    <w:p w14:paraId="2191F67B" w14:textId="77777777" w:rsidR="009A66D5" w:rsidRDefault="009A66D5" w:rsidP="009A66D5">
      <w:pPr>
        <w:pStyle w:val="uslevel1"/>
        <w:numPr>
          <w:ilvl w:val="0"/>
          <w:numId w:val="0"/>
        </w:numPr>
        <w:spacing w:before="0" w:after="0" w:line="240" w:lineRule="auto"/>
        <w:rPr>
          <w:rFonts w:eastAsia="Arial" w:cs="Arial"/>
          <w:snapToGrid w:val="0"/>
          <w:sz w:val="24"/>
        </w:rPr>
      </w:pPr>
    </w:p>
    <w:p w14:paraId="77A99F2E" w14:textId="77777777" w:rsidR="009A66D5" w:rsidRDefault="009A66D5" w:rsidP="009A66D5">
      <w:pPr>
        <w:pStyle w:val="uslevel1"/>
        <w:numPr>
          <w:ilvl w:val="0"/>
          <w:numId w:val="0"/>
        </w:numPr>
        <w:spacing w:before="0" w:after="0" w:line="240" w:lineRule="auto"/>
        <w:rPr>
          <w:rFonts w:eastAsia="Arial" w:cs="Arial"/>
          <w:sz w:val="24"/>
        </w:rPr>
      </w:pPr>
      <w:r w:rsidRPr="00DB5DC1">
        <w:rPr>
          <w:rFonts w:eastAsia="Arial" w:cs="Arial"/>
          <w:b/>
          <w:sz w:val="24"/>
        </w:rPr>
        <w:t>1</w:t>
      </w:r>
      <w:r>
        <w:rPr>
          <w:rFonts w:eastAsia="Arial" w:cs="Arial"/>
          <w:b/>
          <w:snapToGrid w:val="0"/>
          <w:sz w:val="24"/>
        </w:rPr>
        <w:t xml:space="preserve">2. </w:t>
      </w:r>
      <w:r>
        <w:rPr>
          <w:rFonts w:eastAsia="Arial" w:cs="Arial"/>
          <w:b/>
          <w:sz w:val="24"/>
        </w:rPr>
        <w:t>GENERAL CONDITIONS.</w:t>
      </w:r>
      <w:r>
        <w:rPr>
          <w:rFonts w:eastAsia="Arial" w:cs="Arial"/>
          <w:sz w:val="24"/>
        </w:rPr>
        <w:t xml:space="preserve">  The State will not be liable for any costs, expenses, or damages incurred by a Bidder participating in this solicitation.  The Bidder agrees that its proposal will be considered an offer to do business with the State in accordance with its proposal, including the </w:t>
      </w:r>
      <w:r w:rsidRPr="00E533AF">
        <w:rPr>
          <w:rFonts w:eastAsia="Arial" w:cs="Arial"/>
          <w:sz w:val="24"/>
        </w:rPr>
        <w:t>State’s License Agreement</w:t>
      </w:r>
      <w:r w:rsidRPr="0090653E">
        <w:rPr>
          <w:rFonts w:eastAsia="Arial" w:cs="Arial"/>
          <w:sz w:val="24"/>
        </w:rPr>
        <w:t>,</w:t>
      </w:r>
      <w:r>
        <w:rPr>
          <w:rFonts w:eastAsia="Arial" w:cs="Arial"/>
          <w:sz w:val="24"/>
        </w:rPr>
        <w:t xml:space="preserve"> and that its proposal will be irrevocable and binding for a period of 180 calendar days from date of submission.  If a contract is awarded to the Bidder, the State may, </w:t>
      </w:r>
      <w:proofErr w:type="gramStart"/>
      <w:r>
        <w:rPr>
          <w:rFonts w:eastAsia="Arial" w:cs="Arial"/>
          <w:sz w:val="24"/>
        </w:rPr>
        <w:t>at</w:t>
      </w:r>
      <w:proofErr w:type="gramEnd"/>
      <w:r>
        <w:rPr>
          <w:rFonts w:eastAsia="Arial" w:cs="Arial"/>
          <w:sz w:val="24"/>
        </w:rPr>
        <w:t xml:space="preserve"> its option, incorporate any part of the Bidder’s proposal into a contract.  Any solicitation is not an offer to </w:t>
      </w:r>
      <w:proofErr w:type="gramStart"/>
      <w:r>
        <w:rPr>
          <w:rFonts w:eastAsia="Arial" w:cs="Arial"/>
          <w:sz w:val="24"/>
        </w:rPr>
        <w:t>enter into</w:t>
      </w:r>
      <w:proofErr w:type="gramEnd"/>
      <w:r>
        <w:rPr>
          <w:rFonts w:eastAsia="Arial" w:cs="Arial"/>
          <w:sz w:val="24"/>
        </w:rPr>
        <w:t xml:space="preserve"> a contract. A solicitation may not provide a complete statement of the State’s </w:t>
      </w:r>
      <w:proofErr w:type="gramStart"/>
      <w:r>
        <w:rPr>
          <w:rFonts w:eastAsia="Arial" w:cs="Arial"/>
          <w:sz w:val="24"/>
        </w:rPr>
        <w:t>environment, or</w:t>
      </w:r>
      <w:proofErr w:type="gramEnd"/>
      <w:r>
        <w:rPr>
          <w:rFonts w:eastAsia="Arial" w:cs="Arial"/>
          <w:sz w:val="24"/>
        </w:rPr>
        <w:t xml:space="preserve"> contain all matters upon which agreement must be reached.  </w:t>
      </w:r>
      <w:r>
        <w:rPr>
          <w:sz w:val="24"/>
        </w:rPr>
        <w:t>The bidder understands that their proposal will become public record immediately upon receipt by the State.</w:t>
      </w:r>
      <w:r>
        <w:rPr>
          <w:rFonts w:eastAsia="Arial" w:cs="Arial"/>
          <w:sz w:val="24"/>
        </w:rPr>
        <w:t xml:space="preserve">  Other than verified trade secrets, proposals submitted are the State’s property.</w:t>
      </w:r>
    </w:p>
    <w:p w14:paraId="414C9807" w14:textId="77777777" w:rsidR="009A66D5" w:rsidRDefault="009A66D5" w:rsidP="009A66D5">
      <w:pPr>
        <w:pStyle w:val="uslevel1"/>
        <w:numPr>
          <w:ilvl w:val="0"/>
          <w:numId w:val="0"/>
        </w:numPr>
        <w:spacing w:before="0" w:after="0" w:line="240" w:lineRule="auto"/>
        <w:rPr>
          <w:rFonts w:eastAsia="Arial" w:cs="Arial"/>
          <w:sz w:val="24"/>
        </w:rPr>
      </w:pPr>
    </w:p>
    <w:p w14:paraId="3271292C" w14:textId="77777777" w:rsidR="009A66D5" w:rsidRDefault="009A66D5" w:rsidP="009A66D5">
      <w:pPr>
        <w:pStyle w:val="uslevel1"/>
        <w:numPr>
          <w:ilvl w:val="0"/>
          <w:numId w:val="0"/>
        </w:numPr>
        <w:spacing w:before="0" w:after="0" w:line="240" w:lineRule="auto"/>
        <w:rPr>
          <w:rFonts w:eastAsia="Arial" w:cs="Arial"/>
          <w:sz w:val="24"/>
        </w:rPr>
      </w:pPr>
      <w:r>
        <w:rPr>
          <w:rFonts w:eastAsia="Arial" w:cs="Arial"/>
          <w:b/>
          <w:sz w:val="24"/>
        </w:rPr>
        <w:t>13. CONFIDENTIAL TREATMENT FORM AND THE FREEDOM OF INFORMATION ACT.</w:t>
      </w:r>
      <w:r>
        <w:rPr>
          <w:rFonts w:eastAsia="Arial" w:cs="Arial"/>
          <w:sz w:val="24"/>
        </w:rPr>
        <w:t xml:space="preserve">  </w:t>
      </w:r>
      <w:r>
        <w:rPr>
          <w:bCs/>
          <w:sz w:val="24"/>
        </w:rPr>
        <w:t xml:space="preserve">As a public record, all portions of the </w:t>
      </w:r>
      <w:r>
        <w:rPr>
          <w:sz w:val="24"/>
        </w:rPr>
        <w:t xml:space="preserve">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Pr>
          <w:b/>
          <w:bCs/>
          <w:sz w:val="24"/>
        </w:rPr>
        <w:t>A bidder’s failure to comply with this Section is grounds for rejecting a bidder’s proposal as non-responsive.</w:t>
      </w:r>
      <w:r>
        <w:rPr>
          <w:sz w:val="24"/>
        </w:rPr>
        <w:t xml:space="preserve"> As a part of its proposal, each bidder must follow the procedure below.</w:t>
      </w:r>
    </w:p>
    <w:p w14:paraId="3A4554A7" w14:textId="77777777" w:rsidR="009A66D5" w:rsidRDefault="009A66D5" w:rsidP="009A66D5">
      <w:pPr>
        <w:pStyle w:val="ListParagraph"/>
        <w:ind w:left="0"/>
        <w:rPr>
          <w:rFonts w:cs="Arial"/>
          <w:sz w:val="24"/>
        </w:rPr>
      </w:pPr>
    </w:p>
    <w:p w14:paraId="10CD5214" w14:textId="77777777" w:rsidR="009A66D5" w:rsidRDefault="009A66D5" w:rsidP="009A66D5">
      <w:pPr>
        <w:pStyle w:val="uslevel5"/>
        <w:numPr>
          <w:ilvl w:val="0"/>
          <w:numId w:val="0"/>
        </w:numPr>
        <w:spacing w:line="240" w:lineRule="auto"/>
        <w:ind w:left="360"/>
        <w:rPr>
          <w:rFonts w:eastAsia="Arial" w:cs="Arial"/>
          <w:sz w:val="24"/>
        </w:rPr>
      </w:pPr>
      <w:r>
        <w:rPr>
          <w:rFonts w:eastAsia="Arial" w:cs="Arial"/>
          <w:b/>
          <w:bCs/>
          <w:sz w:val="24"/>
        </w:rPr>
        <w:t>a. SUBMIT A COMPLETED “CONFIDENTIAL TREATMENT FORM” (CT FORM) WITH YOUR</w:t>
      </w:r>
      <w:r>
        <w:rPr>
          <w:rFonts w:eastAsia="Arial" w:cs="Arial"/>
          <w:sz w:val="24"/>
        </w:rPr>
        <w:t xml:space="preserve"> </w:t>
      </w:r>
      <w:r>
        <w:rPr>
          <w:rFonts w:eastAsia="Arial" w:cs="Arial"/>
          <w:b/>
          <w:bCs/>
          <w:sz w:val="24"/>
        </w:rPr>
        <w:t>BID.</w:t>
      </w:r>
      <w:r>
        <w:rPr>
          <w:rFonts w:eastAsia="Arial" w:cs="Arial"/>
          <w:sz w:val="24"/>
        </w:rPr>
        <w:t xml:space="preserve">  </w:t>
      </w:r>
      <w:r>
        <w:rPr>
          <w:sz w:val="24"/>
        </w:rPr>
        <w:t xml:space="preserve">Completion and submission of the CT Form is required regardless of whether the bidder seeks confidential treatment of information. </w:t>
      </w:r>
      <w:r>
        <w:rPr>
          <w:b/>
          <w:sz w:val="24"/>
        </w:rPr>
        <w:t xml:space="preserve">Failure to submit a completed CT Form may be cause for disqualification from the solicitation process. If a bidder fails to properly complete and submit the CT Form or otherwise fails to follow CT Form instructions, the proposal may be publicly disclosed </w:t>
      </w:r>
      <w:r>
        <w:rPr>
          <w:b/>
          <w:sz w:val="24"/>
          <w:u w:val="single"/>
        </w:rPr>
        <w:t>in its entirety</w:t>
      </w:r>
      <w:r>
        <w:rPr>
          <w:b/>
          <w:sz w:val="24"/>
        </w:rPr>
        <w:t xml:space="preserve"> without redaction after an award recommendation.</w:t>
      </w:r>
    </w:p>
    <w:p w14:paraId="2FD280B7" w14:textId="77777777" w:rsidR="009A66D5" w:rsidRPr="00180DF6" w:rsidRDefault="009A66D5" w:rsidP="009A66D5">
      <w:pPr>
        <w:spacing w:after="240"/>
        <w:ind w:left="720"/>
        <w:rPr>
          <w:rFonts w:cs="Arial"/>
          <w:sz w:val="24"/>
        </w:rPr>
      </w:pPr>
      <w:proofErr w:type="spellStart"/>
      <w:r w:rsidRPr="00180DF6">
        <w:rPr>
          <w:rFonts w:cs="Arial"/>
          <w:b/>
          <w:bCs/>
          <w:sz w:val="24"/>
        </w:rPr>
        <w:t>i</w:t>
      </w:r>
      <w:proofErr w:type="spellEnd"/>
      <w:r w:rsidRPr="00180DF6">
        <w:rPr>
          <w:rFonts w:cs="Arial"/>
          <w:b/>
          <w:bCs/>
          <w:sz w:val="24"/>
        </w:rPr>
        <w:t>.</w:t>
      </w:r>
      <w:r w:rsidRPr="00180DF6">
        <w:rPr>
          <w:rFonts w:cs="Arial"/>
          <w:sz w:val="24"/>
        </w:rPr>
        <w:t xml:space="preserve"> Complete and sign Section 1 of the CT Form if the bidder does NOT request confidential treatment of information contained in its proposal; or</w:t>
      </w:r>
    </w:p>
    <w:p w14:paraId="39A0AFD7" w14:textId="77777777" w:rsidR="009A66D5" w:rsidRPr="00180DF6" w:rsidRDefault="009A66D5" w:rsidP="009A66D5">
      <w:pPr>
        <w:spacing w:after="240"/>
        <w:ind w:left="720"/>
        <w:rPr>
          <w:rFonts w:cs="Arial"/>
          <w:sz w:val="24"/>
        </w:rPr>
      </w:pPr>
      <w:r w:rsidRPr="00180DF6">
        <w:rPr>
          <w:rFonts w:cs="Arial"/>
          <w:b/>
          <w:bCs/>
          <w:sz w:val="24"/>
        </w:rPr>
        <w:lastRenderedPageBreak/>
        <w:t>ii.</w:t>
      </w:r>
      <w:r w:rsidRPr="00180DF6">
        <w:rPr>
          <w:rFonts w:cs="Arial"/>
          <w:sz w:val="24"/>
        </w:rPr>
        <w:t xml:space="preserve"> Complete and sign Section 2 </w:t>
      </w:r>
      <w:r w:rsidRPr="00180DF6">
        <w:rPr>
          <w:sz w:val="24"/>
        </w:rPr>
        <w:t xml:space="preserve">of the CT Form if the bidder requests confidential treatment of certain information. </w:t>
      </w:r>
      <w:r w:rsidRPr="00180DF6">
        <w:rPr>
          <w:b/>
          <w:bCs/>
          <w:sz w:val="24"/>
        </w:rPr>
        <w:t>Bidder must also submit a “Public Copy” of the proposal with the trade secret, financial, and proprietary information redacted and clearly labeled as the “Public Copy.”</w:t>
      </w:r>
    </w:p>
    <w:p w14:paraId="6486B042" w14:textId="77777777" w:rsidR="009A66D5" w:rsidRPr="00180DF6" w:rsidRDefault="009A66D5" w:rsidP="009A66D5">
      <w:pPr>
        <w:ind w:left="720"/>
        <w:rPr>
          <w:rFonts w:cs="Arial"/>
          <w:sz w:val="24"/>
        </w:rPr>
      </w:pPr>
      <w:r w:rsidRPr="00180DF6">
        <w:rPr>
          <w:rFonts w:cs="Arial"/>
          <w:b/>
          <w:bCs/>
          <w:sz w:val="24"/>
        </w:rPr>
        <w:t>iii.</w:t>
      </w:r>
      <w:r w:rsidRPr="00180DF6">
        <w:rPr>
          <w:rFonts w:cs="Arial"/>
          <w:sz w:val="24"/>
        </w:rPr>
        <w:t xml:space="preserve"> Failure to complete and sign </w:t>
      </w:r>
      <w:r w:rsidRPr="00180DF6">
        <w:rPr>
          <w:sz w:val="24"/>
        </w:rPr>
        <w:t xml:space="preserve">a CT Form may result in disqualification of the bidder. </w:t>
      </w:r>
      <w:r w:rsidRPr="00180DF6">
        <w:rPr>
          <w:b/>
          <w:bCs/>
          <w:sz w:val="24"/>
        </w:rPr>
        <w:t>If a bidder fails to properly complete and submit the CT Form or otherwise fails to follow the CT Form instructions, the proposal, in its entirety, will be treated as a “Public Copy” and may be publicly disclosed by the State without redaction after bidders have been notified of an award recommendation.</w:t>
      </w:r>
    </w:p>
    <w:p w14:paraId="1E24B60F" w14:textId="77777777" w:rsidR="009A66D5" w:rsidRDefault="009A66D5" w:rsidP="009A66D5">
      <w:pPr>
        <w:pStyle w:val="ListParagraph"/>
        <w:ind w:left="0"/>
        <w:rPr>
          <w:rFonts w:cs="Arial"/>
          <w:sz w:val="24"/>
        </w:rPr>
      </w:pPr>
    </w:p>
    <w:p w14:paraId="01692E60" w14:textId="77777777" w:rsidR="009A66D5" w:rsidRDefault="009A66D5" w:rsidP="009A66D5">
      <w:pPr>
        <w:pStyle w:val="uslevel5"/>
        <w:numPr>
          <w:ilvl w:val="0"/>
          <w:numId w:val="0"/>
        </w:numPr>
        <w:spacing w:after="0" w:line="240" w:lineRule="auto"/>
        <w:ind w:left="360"/>
        <w:rPr>
          <w:rFonts w:eastAsia="Arial" w:cs="Arial"/>
          <w:sz w:val="24"/>
        </w:rPr>
      </w:pPr>
      <w:r>
        <w:rPr>
          <w:rFonts w:eastAsia="Arial" w:cs="Arial"/>
          <w:b/>
          <w:bCs/>
          <w:sz w:val="24"/>
        </w:rPr>
        <w:t>b. FOIA REQUESTS.</w:t>
      </w:r>
      <w:r>
        <w:rPr>
          <w:rFonts w:eastAsia="Arial" w:cs="Arial"/>
          <w:sz w:val="24"/>
        </w:rPr>
        <w:t xml:space="preserve">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  </w:t>
      </w:r>
    </w:p>
    <w:p w14:paraId="3B24D2F2" w14:textId="77777777" w:rsidR="009A66D5" w:rsidRDefault="009A66D5" w:rsidP="009A66D5">
      <w:pPr>
        <w:pStyle w:val="uslevel5"/>
        <w:numPr>
          <w:ilvl w:val="4"/>
          <w:numId w:val="0"/>
        </w:numPr>
        <w:spacing w:after="0" w:line="240" w:lineRule="auto"/>
        <w:ind w:left="360"/>
        <w:rPr>
          <w:rFonts w:eastAsia="Arial" w:cs="Arial"/>
          <w:sz w:val="24"/>
        </w:rPr>
      </w:pPr>
      <w:r>
        <w:rPr>
          <w:rFonts w:eastAsia="Arial" w:cs="Arial"/>
          <w:sz w:val="24"/>
        </w:rPr>
        <w:t xml:space="preserve"> </w:t>
      </w:r>
    </w:p>
    <w:p w14:paraId="0EBD5EFE" w14:textId="77777777" w:rsidR="009A66D5" w:rsidRDefault="009A66D5" w:rsidP="009A66D5">
      <w:pPr>
        <w:pStyle w:val="uslevel5"/>
        <w:numPr>
          <w:ilvl w:val="0"/>
          <w:numId w:val="0"/>
        </w:numPr>
        <w:spacing w:after="0" w:line="240" w:lineRule="auto"/>
        <w:ind w:left="360"/>
        <w:rPr>
          <w:rFonts w:eastAsia="Arial" w:cs="Arial"/>
          <w:sz w:val="24"/>
        </w:rPr>
      </w:pPr>
      <w:r>
        <w:rPr>
          <w:rFonts w:eastAsia="Arial" w:cs="Arial"/>
          <w:b/>
          <w:bCs/>
          <w:sz w:val="24"/>
        </w:rPr>
        <w:t>c. NO ADVICE.</w:t>
      </w:r>
      <w:r>
        <w:rPr>
          <w:rFonts w:eastAsia="Arial" w:cs="Arial"/>
          <w:sz w:val="24"/>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w:t>
      </w:r>
      <w:proofErr w:type="gramStart"/>
      <w:r>
        <w:rPr>
          <w:rFonts w:eastAsia="Arial" w:cs="Arial"/>
          <w:sz w:val="24"/>
        </w:rPr>
        <w:t>law</w:t>
      </w:r>
      <w:proofErr w:type="gramEnd"/>
      <w:r>
        <w:rPr>
          <w:rFonts w:eastAsia="Arial" w:cs="Arial"/>
          <w:sz w:val="24"/>
        </w:rPr>
        <w:t>.</w:t>
      </w:r>
    </w:p>
    <w:p w14:paraId="11F1E362" w14:textId="77777777" w:rsidR="009A66D5" w:rsidRDefault="009A66D5" w:rsidP="009A66D5">
      <w:pPr>
        <w:pStyle w:val="ListParagraph"/>
        <w:rPr>
          <w:rFonts w:cs="Arial"/>
          <w:sz w:val="24"/>
        </w:rPr>
      </w:pPr>
    </w:p>
    <w:p w14:paraId="07ACE76B" w14:textId="77777777" w:rsidR="009A66D5" w:rsidRDefault="009A66D5" w:rsidP="009A66D5">
      <w:pPr>
        <w:pStyle w:val="uslevel5"/>
        <w:numPr>
          <w:ilvl w:val="0"/>
          <w:numId w:val="0"/>
        </w:numPr>
        <w:spacing w:after="0" w:line="240" w:lineRule="auto"/>
        <w:ind w:left="360"/>
        <w:rPr>
          <w:rFonts w:eastAsia="Arial" w:cs="Arial"/>
          <w:sz w:val="24"/>
        </w:rPr>
      </w:pPr>
      <w:r>
        <w:rPr>
          <w:rFonts w:eastAsia="Arial" w:cs="Arial"/>
          <w:b/>
          <w:bCs/>
          <w:sz w:val="24"/>
        </w:rPr>
        <w:t>d. FAILURE TO REQUEST CONFIDENTIAL TREATMENT.</w:t>
      </w:r>
      <w:r>
        <w:rPr>
          <w:rFonts w:eastAsia="Arial" w:cs="Arial"/>
          <w:sz w:val="24"/>
        </w:rPr>
        <w:t xml:space="preserve">  Failure to request material be treated as confidential as specified herein relieves the State, its agencies, and personnel from any responsibility for maintaining material in confidence.  </w:t>
      </w:r>
    </w:p>
    <w:p w14:paraId="0F36ABEC" w14:textId="77777777" w:rsidR="009A66D5" w:rsidRDefault="009A66D5" w:rsidP="009A66D5">
      <w:pPr>
        <w:pStyle w:val="ListParagraph"/>
        <w:rPr>
          <w:rFonts w:cs="Arial"/>
          <w:sz w:val="24"/>
        </w:rPr>
      </w:pPr>
    </w:p>
    <w:p w14:paraId="3F6E2B1E" w14:textId="77777777" w:rsidR="009A66D5" w:rsidRDefault="009A66D5" w:rsidP="009A66D5">
      <w:pPr>
        <w:pStyle w:val="uslevel5"/>
        <w:numPr>
          <w:ilvl w:val="0"/>
          <w:numId w:val="0"/>
        </w:numPr>
        <w:spacing w:after="0" w:line="240" w:lineRule="auto"/>
        <w:ind w:left="360"/>
        <w:rPr>
          <w:rFonts w:eastAsia="Arial" w:cs="Arial"/>
          <w:sz w:val="24"/>
        </w:rPr>
      </w:pPr>
      <w:r w:rsidRPr="0004354F">
        <w:rPr>
          <w:rFonts w:eastAsia="Arial" w:cs="Arial"/>
          <w:b/>
          <w:bCs/>
          <w:sz w:val="24"/>
        </w:rPr>
        <w:t>e.</w:t>
      </w:r>
      <w:r>
        <w:rPr>
          <w:rFonts w:eastAsia="Arial" w:cs="Arial"/>
          <w:sz w:val="24"/>
        </w:rPr>
        <w:t xml:space="preserve"> 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  </w:t>
      </w:r>
    </w:p>
    <w:p w14:paraId="0078E216" w14:textId="77777777" w:rsidR="009A66D5" w:rsidRDefault="009A66D5" w:rsidP="009A66D5">
      <w:pPr>
        <w:pStyle w:val="ListParagraph"/>
        <w:rPr>
          <w:rFonts w:cs="Arial"/>
          <w:sz w:val="24"/>
        </w:rPr>
      </w:pPr>
    </w:p>
    <w:p w14:paraId="388624B5" w14:textId="77777777" w:rsidR="009A66D5" w:rsidRDefault="009A66D5" w:rsidP="009A66D5">
      <w:pPr>
        <w:pStyle w:val="uslevel5"/>
        <w:numPr>
          <w:ilvl w:val="0"/>
          <w:numId w:val="0"/>
        </w:numPr>
        <w:spacing w:after="0" w:line="240" w:lineRule="auto"/>
        <w:ind w:left="360"/>
        <w:rPr>
          <w:rFonts w:eastAsia="Arial" w:cs="Arial"/>
          <w:sz w:val="24"/>
        </w:rPr>
        <w:sectPr w:rsidR="009A66D5" w:rsidSect="009A66D5">
          <w:headerReference w:type="even" r:id="rId14"/>
          <w:headerReference w:type="default" r:id="rId15"/>
          <w:footerReference w:type="even" r:id="rId16"/>
          <w:headerReference w:type="first" r:id="rId17"/>
          <w:footerReference w:type="first" r:id="rId18"/>
          <w:pgSz w:w="12240" w:h="15840"/>
          <w:pgMar w:top="1440" w:right="1440" w:bottom="1440" w:left="1440" w:header="720" w:footer="0" w:gutter="0"/>
          <w:cols w:space="720"/>
          <w:docGrid w:linePitch="360"/>
        </w:sectPr>
      </w:pPr>
      <w:r w:rsidRPr="00180DF6">
        <w:rPr>
          <w:rFonts w:eastAsia="Arial" w:cs="Arial"/>
          <w:b/>
          <w:bCs/>
          <w:sz w:val="24"/>
        </w:rPr>
        <w:t>f.</w:t>
      </w:r>
      <w:r>
        <w:rPr>
          <w:rFonts w:eastAsia="Arial" w:cs="Arial"/>
          <w:sz w:val="24"/>
        </w:rPr>
        <w:t xml:space="preserve"> Bidder forever releases the State, its departments, subdivisions, officers, and employees from all claims, rights, actions, demands, damages, liabilities, expenses </w:t>
      </w:r>
      <w:r>
        <w:rPr>
          <w:rFonts w:eastAsia="Arial" w:cs="Arial"/>
          <w:sz w:val="24"/>
        </w:rPr>
        <w:lastRenderedPageBreak/>
        <w:t xml:space="preserve">and fees, which arise out of or relate to the disclosure of </w:t>
      </w:r>
      <w:proofErr w:type="gramStart"/>
      <w:r>
        <w:rPr>
          <w:rFonts w:eastAsia="Arial" w:cs="Arial"/>
          <w:sz w:val="24"/>
        </w:rPr>
        <w:t>all</w:t>
      </w:r>
      <w:proofErr w:type="gramEnd"/>
      <w:r>
        <w:rPr>
          <w:rFonts w:eastAsia="Arial" w:cs="Arial"/>
          <w:sz w:val="24"/>
        </w:rPr>
        <w:t xml:space="preserve"> or a portion of bidder’s proposal submitted under this RFS.  </w:t>
      </w:r>
      <w:r>
        <w:rPr>
          <w:sz w:val="24"/>
        </w:rPr>
        <w:t>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RFS that bidder has identified as a trade secret, or financial or proprietary information. The State will notify bidder in writing if indemnification is sought. The State is entitled to: (</w:t>
      </w:r>
      <w:proofErr w:type="spellStart"/>
      <w:r>
        <w:rPr>
          <w:sz w:val="24"/>
        </w:rPr>
        <w:t>i</w:t>
      </w:r>
      <w:proofErr w:type="spellEnd"/>
      <w:r>
        <w:rPr>
          <w:sz w:val="24"/>
        </w:rPr>
        <w:t>)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Pr>
          <w:rFonts w:eastAsia="Arial" w:cs="Arial"/>
          <w:sz w:val="24"/>
        </w:rPr>
        <w:t xml:space="preserve"> </w:t>
      </w:r>
    </w:p>
    <w:p w14:paraId="0D3B0EDF" w14:textId="77777777" w:rsidR="009A66D5" w:rsidRDefault="009A66D5" w:rsidP="009A66D5">
      <w:pPr>
        <w:shd w:val="clear" w:color="auto" w:fill="FFFFFF"/>
        <w:spacing w:after="0"/>
        <w:jc w:val="center"/>
        <w:rPr>
          <w:rFonts w:cs="Arial"/>
          <w:b/>
          <w:color w:val="2C67AE"/>
          <w:sz w:val="4"/>
          <w:szCs w:val="28"/>
        </w:rPr>
      </w:pPr>
    </w:p>
    <w:p w14:paraId="2DB63B28" w14:textId="77777777" w:rsidR="009A66D5" w:rsidRDefault="009A66D5" w:rsidP="009A66D5">
      <w:pPr>
        <w:pStyle w:val="HeaderTab"/>
        <w:pBdr>
          <w:bottom w:val="single" w:sz="12" w:space="0" w:color="0067AC"/>
        </w:pBdr>
        <w:tabs>
          <w:tab w:val="clear" w:pos="10800"/>
          <w:tab w:val="left" w:pos="8268"/>
          <w:tab w:val="right" w:pos="9360"/>
        </w:tabs>
        <w:spacing w:before="0" w:after="120"/>
        <w:outlineLvl w:val="1"/>
        <w:rPr>
          <w:rFonts w:cs="Arial"/>
          <w:sz w:val="40"/>
          <w:szCs w:val="40"/>
        </w:rPr>
      </w:pPr>
      <w:r>
        <w:rPr>
          <w:rFonts w:cs="Arial"/>
          <w:sz w:val="40"/>
          <w:szCs w:val="40"/>
        </w:rPr>
        <w:t>Confidential Treatment Form</w:t>
      </w:r>
    </w:p>
    <w:p w14:paraId="43084592" w14:textId="77777777" w:rsidR="009A66D5" w:rsidRDefault="009A66D5" w:rsidP="009A66D5">
      <w:pPr>
        <w:spacing w:after="0"/>
        <w:rPr>
          <w:rFonts w:cs="Arial"/>
          <w:sz w:val="18"/>
          <w:szCs w:val="18"/>
        </w:rPr>
      </w:pPr>
      <w:r>
        <w:rPr>
          <w:rFonts w:cs="Arial"/>
          <w:b/>
          <w:sz w:val="24"/>
          <w:szCs w:val="24"/>
        </w:rPr>
        <w:t>INSTRUCTIONS</w:t>
      </w:r>
      <w:r>
        <w:rPr>
          <w:rFonts w:cs="Arial"/>
          <w:sz w:val="24"/>
          <w:szCs w:val="24"/>
        </w:rPr>
        <w:t xml:space="preserve">. Bidder must complete either </w:t>
      </w:r>
      <w:r>
        <w:rPr>
          <w:rFonts w:cs="Arial"/>
          <w:i/>
          <w:iCs/>
          <w:sz w:val="24"/>
          <w:szCs w:val="24"/>
        </w:rPr>
        <w:t>Section 1</w:t>
      </w:r>
      <w:r>
        <w:rPr>
          <w:rFonts w:cs="Arial"/>
          <w:sz w:val="24"/>
          <w:szCs w:val="24"/>
        </w:rPr>
        <w:t xml:space="preserve"> or </w:t>
      </w:r>
      <w:r>
        <w:rPr>
          <w:rFonts w:cs="Arial"/>
          <w:i/>
          <w:iCs/>
          <w:sz w:val="24"/>
          <w:szCs w:val="24"/>
        </w:rPr>
        <w:t>Section 2</w:t>
      </w:r>
      <w:r>
        <w:rPr>
          <w:rFonts w:cs="Arial"/>
          <w:sz w:val="24"/>
          <w:szCs w:val="24"/>
        </w:rPr>
        <w:t xml:space="preserve"> of this CT Form and sign where indicated. </w:t>
      </w:r>
      <w:r>
        <w:rPr>
          <w:rFonts w:cs="Arial"/>
          <w:b/>
          <w:bCs/>
          <w:sz w:val="24"/>
          <w:szCs w:val="24"/>
          <w:highlight w:val="yellow"/>
        </w:rPr>
        <w:t>Do not complete both sections</w:t>
      </w:r>
      <w:r>
        <w:rPr>
          <w:rFonts w:cs="Arial"/>
          <w:sz w:val="24"/>
          <w:szCs w:val="24"/>
        </w:rPr>
        <w:t xml:space="preserve">. This CT Form must be signed by the individual who signed the bidder’s proposal. A </w:t>
      </w:r>
      <w:proofErr w:type="gramStart"/>
      <w:r>
        <w:rPr>
          <w:rFonts w:cs="Arial"/>
          <w:sz w:val="24"/>
          <w:szCs w:val="24"/>
        </w:rPr>
        <w:t>completed</w:t>
      </w:r>
      <w:proofErr w:type="gramEnd"/>
      <w:r>
        <w:rPr>
          <w:rFonts w:cs="Arial"/>
          <w:sz w:val="24"/>
          <w:szCs w:val="24"/>
        </w:rPr>
        <w:t xml:space="preserve"> CT Form must be submitted with your proposal, regardless of whether your proposal contains confidential information. </w:t>
      </w:r>
    </w:p>
    <w:p w14:paraId="2F61DC4A" w14:textId="77777777" w:rsidR="009A66D5" w:rsidRDefault="009A66D5" w:rsidP="009A66D5">
      <w:pPr>
        <w:spacing w:after="0"/>
        <w:rPr>
          <w:rFonts w:cs="Arial"/>
          <w:b/>
          <w:color w:val="000000"/>
          <w:sz w:val="18"/>
          <w:szCs w:val="18"/>
        </w:rPr>
      </w:pPr>
    </w:p>
    <w:p w14:paraId="584CCC16" w14:textId="77777777" w:rsidR="009A66D5" w:rsidRDefault="009A66D5" w:rsidP="009A66D5">
      <w:pPr>
        <w:spacing w:after="240"/>
        <w:rPr>
          <w:sz w:val="24"/>
          <w:szCs w:val="24"/>
        </w:rPr>
      </w:pPr>
      <w:r>
        <w:rPr>
          <w:b/>
          <w:bCs/>
          <w:sz w:val="24"/>
          <w:szCs w:val="24"/>
        </w:rPr>
        <w:t xml:space="preserve">Failure to submit a completed CT Form with your bid is grounds for rejecting the proposal as non-responsive. If a bidder fails to properly complete and submit the CT Form or otherwise fails to follow CT Form Instructions, the proposal, in its entirety, will be treated as a “Public Copy” and may be publicly disclosed by the State without redaction after bidders have been notified of an award recommendation. </w:t>
      </w:r>
      <w:r>
        <w:rPr>
          <w:bCs/>
          <w:sz w:val="24"/>
          <w:szCs w:val="24"/>
        </w:rPr>
        <w:t xml:space="preserve">See the </w:t>
      </w:r>
      <w:r>
        <w:rPr>
          <w:b/>
          <w:bCs/>
          <w:sz w:val="24"/>
          <w:szCs w:val="24"/>
        </w:rPr>
        <w:t xml:space="preserve">Confidential Treatment Form </w:t>
      </w:r>
      <w:r>
        <w:rPr>
          <w:sz w:val="24"/>
          <w:szCs w:val="24"/>
        </w:rPr>
        <w:t>and</w:t>
      </w:r>
      <w:r>
        <w:rPr>
          <w:b/>
          <w:bCs/>
          <w:sz w:val="24"/>
          <w:szCs w:val="24"/>
        </w:rPr>
        <w:t xml:space="preserve"> The Freedom of Information Act </w:t>
      </w:r>
      <w:r>
        <w:rPr>
          <w:sz w:val="24"/>
          <w:szCs w:val="24"/>
        </w:rPr>
        <w:t>(FOIA) sections</w:t>
      </w:r>
      <w:r>
        <w:rPr>
          <w:b/>
          <w:bCs/>
          <w:sz w:val="24"/>
          <w:szCs w:val="24"/>
        </w:rPr>
        <w:t xml:space="preserve"> </w:t>
      </w:r>
      <w:r>
        <w:rPr>
          <w:bCs/>
          <w:sz w:val="24"/>
          <w:szCs w:val="24"/>
        </w:rPr>
        <w:t xml:space="preserve">of the </w:t>
      </w:r>
      <w:r>
        <w:rPr>
          <w:bCs/>
          <w:i/>
          <w:iCs/>
          <w:sz w:val="24"/>
          <w:szCs w:val="24"/>
        </w:rPr>
        <w:t>Proposal Instructions</w:t>
      </w:r>
      <w:r>
        <w:rPr>
          <w:bCs/>
          <w:sz w:val="24"/>
          <w:szCs w:val="24"/>
        </w:rPr>
        <w:t xml:space="preserve"> for additional information.</w:t>
      </w:r>
    </w:p>
    <w:p w14:paraId="153E5398" w14:textId="77777777" w:rsidR="009A66D5" w:rsidRDefault="009A66D5" w:rsidP="009A66D5">
      <w:pPr>
        <w:spacing w:before="840"/>
        <w:rPr>
          <w:sz w:val="24"/>
          <w:szCs w:val="24"/>
        </w:rPr>
      </w:pPr>
      <w:r>
        <w:rPr>
          <w:b/>
          <w:sz w:val="24"/>
          <w:szCs w:val="24"/>
        </w:rPr>
        <w:t>Section 1. CONFIDENTIAL TREATMENT IS NOT REQUESTED</w:t>
      </w:r>
    </w:p>
    <w:p w14:paraId="13199B67" w14:textId="77777777" w:rsidR="009A66D5" w:rsidRDefault="009A66D5" w:rsidP="009A66D5">
      <w:pPr>
        <w:rPr>
          <w:i/>
          <w:iCs/>
          <w:sz w:val="24"/>
          <w:szCs w:val="24"/>
        </w:rPr>
      </w:pPr>
      <w:r>
        <w:rPr>
          <w:sz w:val="24"/>
          <w:szCs w:val="24"/>
        </w:rPr>
        <w:t xml:space="preserve">This section must be completed, signed, and submitted with the proposal if the bidder does </w:t>
      </w:r>
      <w:r>
        <w:rPr>
          <w:b/>
          <w:sz w:val="24"/>
          <w:szCs w:val="24"/>
        </w:rPr>
        <w:t>not</w:t>
      </w:r>
      <w:r>
        <w:rPr>
          <w:sz w:val="24"/>
          <w:szCs w:val="24"/>
        </w:rPr>
        <w:t xml:space="preserve"> request confidential treatment of any material contained in the proposal. </w:t>
      </w:r>
      <w:r>
        <w:rPr>
          <w:sz w:val="24"/>
          <w:szCs w:val="24"/>
          <w:highlight w:val="yellow"/>
        </w:rPr>
        <w:t xml:space="preserve">If this section is completed, </w:t>
      </w:r>
      <w:r>
        <w:rPr>
          <w:b/>
          <w:bCs/>
          <w:sz w:val="24"/>
          <w:szCs w:val="24"/>
          <w:highlight w:val="yellow"/>
          <w:u w:val="single"/>
        </w:rPr>
        <w:t>do not</w:t>
      </w:r>
      <w:r>
        <w:rPr>
          <w:sz w:val="24"/>
          <w:szCs w:val="24"/>
          <w:highlight w:val="yellow"/>
        </w:rPr>
        <w:t xml:space="preserve"> complete </w:t>
      </w:r>
      <w:r>
        <w:rPr>
          <w:i/>
          <w:iCs/>
          <w:sz w:val="24"/>
          <w:szCs w:val="24"/>
          <w:highlight w:val="yellow"/>
        </w:rPr>
        <w:t>Section 2. CONFIDENTIAL TREATMENT IS REQUESTED.</w:t>
      </w:r>
    </w:p>
    <w:p w14:paraId="586B8633" w14:textId="77777777" w:rsidR="009A66D5" w:rsidRDefault="009A66D5" w:rsidP="009A66D5">
      <w:pPr>
        <w:spacing w:after="0"/>
        <w:rPr>
          <w:b/>
          <w:bCs/>
          <w:sz w:val="24"/>
          <w:szCs w:val="24"/>
        </w:rPr>
      </w:pPr>
      <w:r>
        <w:rPr>
          <w:b/>
          <w:sz w:val="24"/>
          <w:szCs w:val="24"/>
        </w:rPr>
        <w:t>By signing below, the bidder affirms that confidential treatment of material contained in their proposal is not requested.</w:t>
      </w:r>
    </w:p>
    <w:p w14:paraId="30082CD1" w14:textId="77777777" w:rsidR="009A66D5" w:rsidRDefault="009A66D5" w:rsidP="009A66D5">
      <w:pPr>
        <w:spacing w:after="0"/>
        <w:rPr>
          <w:rFonts w:eastAsia="Calibri" w:cs="Arial"/>
          <w:sz w:val="18"/>
          <w:szCs w:val="18"/>
        </w:rPr>
      </w:pPr>
    </w:p>
    <w:tbl>
      <w:tblPr>
        <w:tblStyle w:val="TableGrid"/>
        <w:tblW w:w="10160" w:type="dxa"/>
        <w:tblInd w:w="0" w:type="dxa"/>
        <w:tblLook w:val="04A0" w:firstRow="1" w:lastRow="0" w:firstColumn="1" w:lastColumn="0" w:noHBand="0" w:noVBand="1"/>
      </w:tblPr>
      <w:tblGrid>
        <w:gridCol w:w="4969"/>
        <w:gridCol w:w="222"/>
        <w:gridCol w:w="4969"/>
      </w:tblGrid>
      <w:tr w:rsidR="009A66D5" w14:paraId="57FE3E5A" w14:textId="77777777">
        <w:trPr>
          <w:cantSplit/>
          <w:trHeight w:val="886"/>
        </w:trPr>
        <w:tc>
          <w:tcPr>
            <w:tcW w:w="4969" w:type="dxa"/>
            <w:vAlign w:val="bottom"/>
          </w:tcPr>
          <w:p w14:paraId="44AC230B" w14:textId="77777777" w:rsidR="009A66D5" w:rsidRDefault="009A66D5">
            <w:pPr>
              <w:spacing w:after="0"/>
              <w:rPr>
                <w:b/>
                <w:sz w:val="24"/>
                <w:szCs w:val="24"/>
              </w:rPr>
            </w:pPr>
            <w:r>
              <w:rPr>
                <w:b/>
                <w:sz w:val="24"/>
                <w:szCs w:val="24"/>
              </w:rPr>
              <w:fldChar w:fldCharType="begin">
                <w:ffData>
                  <w:name w:val="Text24"/>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4898E401">
                <v:rect id="_x0000_i1025" style="width:237.6pt;height:2pt" o:hrpct="0" o:hralign="center" o:hrstd="t" o:hrnoshade="t" o:hr="t" fillcolor="black [3213]" stroked="f"/>
              </w:pict>
            </w:r>
          </w:p>
          <w:p w14:paraId="1AC94406" w14:textId="77777777" w:rsidR="009A66D5" w:rsidRDefault="009A66D5">
            <w:pPr>
              <w:pStyle w:val="BodyTextIndent"/>
              <w:ind w:left="0"/>
              <w:jc w:val="both"/>
              <w:rPr>
                <w:szCs w:val="24"/>
              </w:rPr>
            </w:pPr>
            <w:r>
              <w:rPr>
                <w:szCs w:val="24"/>
              </w:rPr>
              <w:t>RFS Number</w:t>
            </w:r>
          </w:p>
        </w:tc>
        <w:tc>
          <w:tcPr>
            <w:tcW w:w="222" w:type="dxa"/>
            <w:vAlign w:val="bottom"/>
          </w:tcPr>
          <w:p w14:paraId="36436AA7" w14:textId="77777777" w:rsidR="009A66D5" w:rsidRDefault="009A66D5">
            <w:pPr>
              <w:rPr>
                <w:b/>
                <w:sz w:val="24"/>
                <w:szCs w:val="24"/>
              </w:rPr>
            </w:pPr>
          </w:p>
        </w:tc>
        <w:tc>
          <w:tcPr>
            <w:tcW w:w="4969" w:type="dxa"/>
            <w:vAlign w:val="bottom"/>
          </w:tcPr>
          <w:p w14:paraId="535F65A7" w14:textId="77777777" w:rsidR="009A66D5" w:rsidRDefault="009A66D5">
            <w:pPr>
              <w:spacing w:after="0"/>
              <w:rPr>
                <w:b/>
                <w:sz w:val="24"/>
                <w:szCs w:val="24"/>
              </w:rPr>
            </w:pPr>
            <w:r>
              <w:rPr>
                <w:b/>
                <w:sz w:val="24"/>
                <w:szCs w:val="24"/>
              </w:rPr>
              <w:fldChar w:fldCharType="begin">
                <w:ffData>
                  <w:name w:val="Text25"/>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2C6FC957">
                <v:rect id="_x0000_i1026" style="width:237.6pt;height:2pt" o:hrpct="0" o:hralign="center" o:hrstd="t" o:hrnoshade="t" o:hr="t" fillcolor="black [3213]" stroked="f"/>
              </w:pict>
            </w:r>
          </w:p>
          <w:p w14:paraId="0DCBA178" w14:textId="77777777" w:rsidR="009A66D5" w:rsidRDefault="009A66D5">
            <w:pPr>
              <w:rPr>
                <w:sz w:val="24"/>
                <w:szCs w:val="24"/>
              </w:rPr>
            </w:pPr>
            <w:r>
              <w:rPr>
                <w:sz w:val="24"/>
                <w:szCs w:val="24"/>
              </w:rPr>
              <w:t>RFS Title</w:t>
            </w:r>
          </w:p>
        </w:tc>
      </w:tr>
      <w:tr w:rsidR="009A66D5" w14:paraId="03BBBEEB" w14:textId="77777777">
        <w:trPr>
          <w:cantSplit/>
          <w:trHeight w:val="869"/>
        </w:trPr>
        <w:tc>
          <w:tcPr>
            <w:tcW w:w="4969" w:type="dxa"/>
            <w:vAlign w:val="bottom"/>
          </w:tcPr>
          <w:p w14:paraId="4FAAE0A8" w14:textId="77777777" w:rsidR="009A66D5" w:rsidRDefault="009A66D5">
            <w:pPr>
              <w:spacing w:after="0"/>
              <w:rPr>
                <w:b/>
                <w:sz w:val="24"/>
                <w:szCs w:val="24"/>
              </w:rPr>
            </w:pPr>
            <w:r>
              <w:rPr>
                <w:b/>
                <w:sz w:val="24"/>
                <w:szCs w:val="24"/>
              </w:rPr>
              <w:fldChar w:fldCharType="begin">
                <w:ffData>
                  <w:name w:val="Text26"/>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578BD350">
                <v:rect id="_x0000_i1027" style="width:237.6pt;height:2pt" o:hrpct="0" o:hralign="center" o:hrstd="t" o:hrnoshade="t" o:hr="t" fillcolor="black [3213]" stroked="f"/>
              </w:pict>
            </w:r>
          </w:p>
          <w:p w14:paraId="69795E54" w14:textId="77777777" w:rsidR="009A66D5" w:rsidRDefault="009A66D5">
            <w:pPr>
              <w:rPr>
                <w:sz w:val="24"/>
                <w:szCs w:val="24"/>
              </w:rPr>
            </w:pPr>
            <w:r>
              <w:rPr>
                <w:sz w:val="24"/>
                <w:szCs w:val="24"/>
              </w:rPr>
              <w:t>Signature</w:t>
            </w:r>
          </w:p>
        </w:tc>
        <w:tc>
          <w:tcPr>
            <w:tcW w:w="222" w:type="dxa"/>
            <w:vAlign w:val="bottom"/>
          </w:tcPr>
          <w:p w14:paraId="7024996D" w14:textId="77777777" w:rsidR="009A66D5" w:rsidRDefault="009A66D5">
            <w:pPr>
              <w:rPr>
                <w:b/>
                <w:sz w:val="24"/>
                <w:szCs w:val="24"/>
              </w:rPr>
            </w:pPr>
          </w:p>
        </w:tc>
        <w:tc>
          <w:tcPr>
            <w:tcW w:w="4969" w:type="dxa"/>
            <w:vAlign w:val="bottom"/>
          </w:tcPr>
          <w:p w14:paraId="471ECD6E" w14:textId="77777777" w:rsidR="009A66D5" w:rsidRDefault="009A66D5">
            <w:pPr>
              <w:rPr>
                <w:b/>
                <w:sz w:val="24"/>
                <w:szCs w:val="24"/>
              </w:rPr>
            </w:pPr>
            <w:r>
              <w:rPr>
                <w:b/>
                <w:sz w:val="24"/>
                <w:szCs w:val="24"/>
              </w:rPr>
              <w:fldChar w:fldCharType="begin">
                <w:ffData>
                  <w:name w:val="Text27"/>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2A36938F">
                <v:rect id="_x0000_i1028" style="width:237.6pt;height:2pt" o:hrpct="0" o:hrstd="t" o:hrnoshade="t" o:hr="t" fillcolor="black [3213]" stroked="f"/>
              </w:pict>
            </w:r>
            <w:r>
              <w:rPr>
                <w:bCs/>
                <w:sz w:val="24"/>
                <w:szCs w:val="24"/>
              </w:rPr>
              <w:t>Date</w:t>
            </w:r>
          </w:p>
        </w:tc>
      </w:tr>
      <w:tr w:rsidR="009A66D5" w14:paraId="762D029D" w14:textId="77777777">
        <w:trPr>
          <w:cantSplit/>
          <w:trHeight w:val="886"/>
        </w:trPr>
        <w:tc>
          <w:tcPr>
            <w:tcW w:w="10160" w:type="dxa"/>
            <w:gridSpan w:val="3"/>
            <w:vAlign w:val="bottom"/>
          </w:tcPr>
          <w:p w14:paraId="5497FB90" w14:textId="77777777" w:rsidR="009A66D5" w:rsidRDefault="009A66D5">
            <w:pPr>
              <w:spacing w:after="0"/>
              <w:rPr>
                <w:b/>
                <w:sz w:val="24"/>
                <w:szCs w:val="24"/>
              </w:rPr>
            </w:pPr>
            <w:r>
              <w:rPr>
                <w:b/>
                <w:sz w:val="24"/>
                <w:szCs w:val="24"/>
              </w:rPr>
              <w:fldChar w:fldCharType="begin">
                <w:ffData>
                  <w:name w:val="Text28"/>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0AC79338">
                <v:rect id="_x0000_i1029" style="width:468pt;height:2pt" o:hrstd="t" o:hrnoshade="t" o:hr="t" fillcolor="black [3213]" stroked="f"/>
              </w:pict>
            </w:r>
          </w:p>
          <w:p w14:paraId="659A9402" w14:textId="77777777" w:rsidR="009A66D5" w:rsidRDefault="009A66D5">
            <w:pPr>
              <w:rPr>
                <w:sz w:val="24"/>
                <w:szCs w:val="24"/>
              </w:rPr>
            </w:pPr>
            <w:r>
              <w:rPr>
                <w:sz w:val="24"/>
                <w:szCs w:val="24"/>
              </w:rPr>
              <w:t>Printed Name, Title, Company</w:t>
            </w:r>
          </w:p>
        </w:tc>
      </w:tr>
    </w:tbl>
    <w:p w14:paraId="37CA44D6" w14:textId="77777777" w:rsidR="009A66D5" w:rsidRDefault="009A66D5" w:rsidP="009A66D5">
      <w:pPr>
        <w:widowControl w:val="0"/>
        <w:tabs>
          <w:tab w:val="left" w:pos="300"/>
        </w:tabs>
        <w:spacing w:after="0"/>
        <w:rPr>
          <w:rFonts w:cs="Arial"/>
          <w:b/>
          <w:sz w:val="18"/>
          <w:szCs w:val="18"/>
        </w:rPr>
        <w:sectPr w:rsidR="009A66D5" w:rsidSect="009A66D5">
          <w:pgSz w:w="12240" w:h="15840"/>
          <w:pgMar w:top="1440" w:right="1440" w:bottom="1440" w:left="1440" w:header="720" w:footer="0" w:gutter="0"/>
          <w:cols w:space="720"/>
          <w:docGrid w:linePitch="360"/>
        </w:sectPr>
      </w:pPr>
    </w:p>
    <w:p w14:paraId="65BF8CB3" w14:textId="77777777" w:rsidR="009A66D5" w:rsidRDefault="009A66D5" w:rsidP="009A66D5">
      <w:pPr>
        <w:widowControl w:val="0"/>
        <w:tabs>
          <w:tab w:val="left" w:pos="300"/>
        </w:tabs>
        <w:spacing w:after="0"/>
        <w:rPr>
          <w:rFonts w:cs="Arial"/>
          <w:b/>
          <w:sz w:val="24"/>
          <w:szCs w:val="24"/>
        </w:rPr>
      </w:pPr>
      <w:r>
        <w:rPr>
          <w:rFonts w:cs="Arial"/>
          <w:b/>
          <w:sz w:val="24"/>
          <w:szCs w:val="24"/>
        </w:rPr>
        <w:lastRenderedPageBreak/>
        <w:t xml:space="preserve">Section 2.  </w:t>
      </w:r>
      <w:r>
        <w:rPr>
          <w:b/>
        </w:rPr>
        <w:t>CONFIDENTIAL TREATMENT IS REQUESTED</w:t>
      </w:r>
    </w:p>
    <w:p w14:paraId="00858965" w14:textId="77777777" w:rsidR="009A66D5" w:rsidRDefault="009A66D5" w:rsidP="009A66D5">
      <w:pPr>
        <w:widowControl w:val="0"/>
        <w:tabs>
          <w:tab w:val="left" w:pos="300"/>
        </w:tabs>
        <w:spacing w:after="0"/>
        <w:rPr>
          <w:rFonts w:cs="Arial"/>
          <w:b/>
          <w:sz w:val="18"/>
          <w:szCs w:val="18"/>
        </w:rPr>
      </w:pPr>
    </w:p>
    <w:p w14:paraId="1DF49D6B" w14:textId="77777777" w:rsidR="009A66D5" w:rsidRDefault="009A66D5" w:rsidP="009A66D5">
      <w:pPr>
        <w:spacing w:after="0"/>
        <w:rPr>
          <w:i/>
          <w:sz w:val="24"/>
          <w:szCs w:val="24"/>
        </w:rPr>
      </w:pPr>
      <w:r>
        <w:rPr>
          <w:sz w:val="24"/>
          <w:szCs w:val="24"/>
        </w:rPr>
        <w:t xml:space="preserve">This section must be completed, signed, and submitted with the proposal if bidder requests confidential treatment of any material contained in the proposal. Submission of a completed CT Form is required to request confidential treatment. </w:t>
      </w:r>
      <w:r>
        <w:rPr>
          <w:sz w:val="24"/>
          <w:szCs w:val="24"/>
          <w:highlight w:val="yellow"/>
        </w:rPr>
        <w:t xml:space="preserve">If this section is completed, </w:t>
      </w:r>
      <w:r>
        <w:rPr>
          <w:b/>
          <w:bCs/>
          <w:sz w:val="24"/>
          <w:szCs w:val="24"/>
          <w:highlight w:val="yellow"/>
          <w:u w:val="single"/>
        </w:rPr>
        <w:t>do not</w:t>
      </w:r>
      <w:r>
        <w:rPr>
          <w:sz w:val="24"/>
          <w:szCs w:val="24"/>
          <w:highlight w:val="yellow"/>
        </w:rPr>
        <w:t xml:space="preserve"> complete </w:t>
      </w:r>
      <w:r>
        <w:rPr>
          <w:i/>
          <w:iCs/>
          <w:sz w:val="24"/>
          <w:szCs w:val="24"/>
          <w:highlight w:val="yellow"/>
        </w:rPr>
        <w:t>Section 1. CONFIDENTIAL TREATMENT IS NOT REQUESTED</w:t>
      </w:r>
      <w:r>
        <w:rPr>
          <w:sz w:val="24"/>
          <w:szCs w:val="24"/>
          <w:highlight w:val="yellow"/>
        </w:rPr>
        <w:t>.</w:t>
      </w:r>
    </w:p>
    <w:p w14:paraId="4C47CE6A" w14:textId="77777777" w:rsidR="009A66D5" w:rsidRDefault="009A66D5" w:rsidP="009A66D5">
      <w:pPr>
        <w:spacing w:after="0"/>
        <w:rPr>
          <w:sz w:val="24"/>
          <w:szCs w:val="24"/>
        </w:rPr>
      </w:pPr>
      <w:r>
        <w:rPr>
          <w:sz w:val="24"/>
          <w:szCs w:val="24"/>
        </w:rPr>
        <w:t xml:space="preserve">Provide the information </w:t>
      </w:r>
      <w:proofErr w:type="gramStart"/>
      <w:r>
        <w:rPr>
          <w:sz w:val="24"/>
          <w:szCs w:val="24"/>
        </w:rPr>
        <w:t>in</w:t>
      </w:r>
      <w:proofErr w:type="gramEnd"/>
      <w:r>
        <w:rPr>
          <w:sz w:val="24"/>
          <w:szCs w:val="24"/>
        </w:rPr>
        <w:t xml:space="preserve"> the table below. Bidder may add rows or additional pages using the same format shown in the table. Bidder must specifically identify the information to be protected as confidential and state the reasons why protection is necessary.</w:t>
      </w:r>
    </w:p>
    <w:p w14:paraId="79C694DB" w14:textId="77777777" w:rsidR="009A66D5" w:rsidRDefault="009A66D5" w:rsidP="009A66D5">
      <w:pPr>
        <w:spacing w:after="0"/>
        <w:rPr>
          <w:sz w:val="24"/>
          <w:szCs w:val="24"/>
        </w:rPr>
      </w:pPr>
    </w:p>
    <w:p w14:paraId="52497DB5" w14:textId="77777777" w:rsidR="009A66D5" w:rsidRDefault="009A66D5" w:rsidP="009A66D5">
      <w:pPr>
        <w:spacing w:after="0"/>
        <w:rPr>
          <w:sz w:val="24"/>
          <w:szCs w:val="24"/>
        </w:rPr>
      </w:pPr>
      <w:r>
        <w:rPr>
          <w:sz w:val="24"/>
          <w:szCs w:val="24"/>
        </w:rPr>
        <w:t xml:space="preserve">The CT Form will not be considered fully complete unless, for each confidentiality request, the bidder: (1) identifies the Proposal Page #, Section #, and Paragraph #, (2) identifies whether the material is a Trade Secret (TS), Proprietary Financial Information (FI), or Proprietary Information (PI), and (3) explains the specific legal grounds that support treatment of the material as TS, FI, or PI. Bidders must provide a complete justification as to how the material falls within the scope of an applicable FOIA exemption or relevant case law. Bidders must not simply cite to an applicable exemption or case name. Bidders must also provide </w:t>
      </w:r>
      <w:proofErr w:type="gramStart"/>
      <w:r>
        <w:rPr>
          <w:sz w:val="24"/>
          <w:szCs w:val="24"/>
        </w:rPr>
        <w:t>the contact</w:t>
      </w:r>
      <w:proofErr w:type="gramEnd"/>
      <w:r>
        <w:rPr>
          <w:sz w:val="24"/>
          <w:szCs w:val="24"/>
        </w:rPr>
        <w:t xml:space="preserve"> information for the person at their organization authorized to respond to inquiries by the State concerning the material.</w:t>
      </w:r>
    </w:p>
    <w:p w14:paraId="6868752C" w14:textId="77777777" w:rsidR="009A66D5" w:rsidRDefault="009A66D5" w:rsidP="009A66D5">
      <w:pPr>
        <w:pStyle w:val="BodyTextIndent"/>
        <w:spacing w:after="0"/>
        <w:ind w:left="0"/>
        <w:rPr>
          <w:b/>
          <w:bCs/>
          <w:szCs w:val="24"/>
          <w:u w:val="single"/>
        </w:rPr>
      </w:pPr>
      <w:r>
        <w:rPr>
          <w:b/>
          <w:bCs/>
          <w:szCs w:val="24"/>
          <w:u w:val="single"/>
        </w:rPr>
        <w:t>Bidder must also submit a “Public Copy” of the proposal with the trade secret, financial, and proprietary information redacted and clearly labeled as the “Public Copy”.</w:t>
      </w:r>
    </w:p>
    <w:p w14:paraId="0A6412D2" w14:textId="77777777" w:rsidR="009A66D5" w:rsidRDefault="009A66D5" w:rsidP="009A66D5">
      <w:pPr>
        <w:pStyle w:val="BodyTextIndent"/>
        <w:ind w:left="0"/>
        <w:rPr>
          <w:b/>
          <w:bCs/>
          <w:u w:val="single"/>
        </w:rPr>
      </w:pP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9A66D5" w14:paraId="63F042B9" w14:textId="77777777">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p w14:paraId="3C32C31A" w14:textId="77777777" w:rsidR="009A66D5" w:rsidRDefault="009A66D5">
            <w:pPr>
              <w:jc w:val="center"/>
              <w:rPr>
                <w:color w:val="FFFFFF" w:themeColor="background1"/>
                <w:sz w:val="24"/>
                <w:szCs w:val="24"/>
              </w:rPr>
            </w:pPr>
            <w:r>
              <w:rPr>
                <w:color w:val="FFFFFF" w:themeColor="background1"/>
                <w:sz w:val="24"/>
                <w:szCs w:val="24"/>
              </w:rPr>
              <w:t>(1)</w:t>
            </w:r>
          </w:p>
          <w:p w14:paraId="02739ADC" w14:textId="77777777" w:rsidR="009A66D5" w:rsidRDefault="009A66D5">
            <w:pPr>
              <w:jc w:val="center"/>
              <w:rPr>
                <w:color w:val="FFFFFF" w:themeColor="background1"/>
                <w:sz w:val="24"/>
                <w:szCs w:val="24"/>
              </w:rPr>
            </w:pPr>
            <w:r>
              <w:rPr>
                <w:color w:val="FFFFFF" w:themeColor="background1"/>
                <w:sz w:val="24"/>
                <w:szCs w:val="24"/>
              </w:rPr>
              <w:t xml:space="preserve">Proposal </w:t>
            </w:r>
            <w:proofErr w:type="gramStart"/>
            <w:r>
              <w:rPr>
                <w:color w:val="FFFFFF" w:themeColor="background1"/>
                <w:sz w:val="24"/>
                <w:szCs w:val="24"/>
              </w:rPr>
              <w:t>Page #,</w:t>
            </w:r>
            <w:proofErr w:type="gramEnd"/>
            <w:r>
              <w:rPr>
                <w:color w:val="FFFFFF" w:themeColor="background1"/>
                <w:sz w:val="24"/>
                <w:szCs w:val="24"/>
              </w:rPr>
              <w:t xml:space="preserve"> </w:t>
            </w:r>
            <w:proofErr w:type="gramStart"/>
            <w:r>
              <w:rPr>
                <w:color w:val="FFFFFF" w:themeColor="background1"/>
                <w:sz w:val="24"/>
                <w:szCs w:val="24"/>
              </w:rPr>
              <w:t>Section #,</w:t>
            </w:r>
            <w:proofErr w:type="gramEnd"/>
            <w:r>
              <w:rPr>
                <w:color w:val="FFFFFF" w:themeColor="background1"/>
                <w:sz w:val="24"/>
                <w:szCs w:val="24"/>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2808984E" w14:textId="77777777" w:rsidR="009A66D5" w:rsidRDefault="009A66D5">
            <w:pPr>
              <w:jc w:val="center"/>
              <w:rPr>
                <w:color w:val="FFFFFF" w:themeColor="background1"/>
                <w:sz w:val="24"/>
                <w:szCs w:val="24"/>
              </w:rPr>
            </w:pPr>
            <w:r>
              <w:rPr>
                <w:color w:val="FFFFFF" w:themeColor="background1"/>
                <w:sz w:val="24"/>
                <w:szCs w:val="24"/>
              </w:rPr>
              <w:t>(2)</w:t>
            </w:r>
          </w:p>
          <w:p w14:paraId="6CC7AC85" w14:textId="77777777" w:rsidR="009A66D5" w:rsidRDefault="009A66D5">
            <w:pPr>
              <w:jc w:val="center"/>
              <w:rPr>
                <w:color w:val="FFFFFF" w:themeColor="background1"/>
                <w:sz w:val="24"/>
                <w:szCs w:val="24"/>
              </w:rPr>
            </w:pPr>
            <w:r>
              <w:rPr>
                <w:color w:val="FFFFFF" w:themeColor="background1"/>
                <w:sz w:val="24"/>
                <w:szCs w:val="24"/>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43326666" w14:textId="77777777" w:rsidR="009A66D5" w:rsidRDefault="009A66D5">
            <w:pPr>
              <w:jc w:val="center"/>
              <w:rPr>
                <w:color w:val="FFFFFF" w:themeColor="background1"/>
                <w:sz w:val="24"/>
                <w:szCs w:val="24"/>
              </w:rPr>
            </w:pPr>
            <w:r>
              <w:rPr>
                <w:color w:val="FFFFFF" w:themeColor="background1"/>
                <w:sz w:val="24"/>
                <w:szCs w:val="24"/>
              </w:rPr>
              <w:t>(3)</w:t>
            </w:r>
          </w:p>
          <w:p w14:paraId="7F8F2919" w14:textId="77777777" w:rsidR="009A66D5" w:rsidRDefault="009A66D5">
            <w:pPr>
              <w:jc w:val="center"/>
              <w:rPr>
                <w:color w:val="FFFFFF" w:themeColor="background1"/>
                <w:sz w:val="24"/>
                <w:szCs w:val="24"/>
              </w:rPr>
            </w:pPr>
            <w:r>
              <w:rPr>
                <w:color w:val="FFFFFF" w:themeColor="background1"/>
                <w:sz w:val="24"/>
                <w:szCs w:val="24"/>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3228A050" w14:textId="77777777" w:rsidR="009A66D5" w:rsidRDefault="009A66D5">
            <w:pPr>
              <w:jc w:val="center"/>
              <w:rPr>
                <w:color w:val="FFFFFF" w:themeColor="background1"/>
                <w:sz w:val="24"/>
                <w:szCs w:val="24"/>
              </w:rPr>
            </w:pPr>
            <w:r>
              <w:rPr>
                <w:color w:val="FFFFFF" w:themeColor="background1"/>
                <w:sz w:val="24"/>
                <w:szCs w:val="24"/>
              </w:rPr>
              <w:t>(4)</w:t>
            </w:r>
          </w:p>
          <w:p w14:paraId="5B9AFD32" w14:textId="77777777" w:rsidR="009A66D5" w:rsidRDefault="009A66D5">
            <w:pPr>
              <w:jc w:val="center"/>
              <w:rPr>
                <w:color w:val="FFFFFF" w:themeColor="background1"/>
                <w:sz w:val="24"/>
                <w:szCs w:val="24"/>
              </w:rPr>
            </w:pPr>
            <w:r>
              <w:rPr>
                <w:color w:val="FFFFFF" w:themeColor="background1"/>
                <w:sz w:val="24"/>
                <w:szCs w:val="24"/>
              </w:rPr>
              <w:t>Bidder Contact Information</w:t>
            </w:r>
          </w:p>
        </w:tc>
      </w:tr>
      <w:tr w:rsidR="009A66D5" w14:paraId="4362E1C7" w14:textId="77777777">
        <w:trPr>
          <w:trHeight w:val="618"/>
        </w:trPr>
        <w:tc>
          <w:tcPr>
            <w:tcW w:w="1980" w:type="dxa"/>
            <w:tcBorders>
              <w:top w:val="single" w:sz="5" w:space="0" w:color="000000"/>
              <w:left w:val="single" w:sz="5" w:space="0" w:color="000000"/>
              <w:bottom w:val="single" w:sz="5" w:space="0" w:color="000000"/>
              <w:right w:val="single" w:sz="5" w:space="0" w:color="000000"/>
            </w:tcBorders>
          </w:tcPr>
          <w:p w14:paraId="133CB210" w14:textId="77777777" w:rsidR="009A66D5" w:rsidRDefault="009A66D5">
            <w:pPr>
              <w:rPr>
                <w:sz w:val="24"/>
                <w:szCs w:val="24"/>
              </w:rPr>
            </w:pPr>
          </w:p>
        </w:tc>
        <w:tc>
          <w:tcPr>
            <w:tcW w:w="3144" w:type="dxa"/>
            <w:tcBorders>
              <w:top w:val="single" w:sz="5" w:space="0" w:color="000000"/>
              <w:left w:val="single" w:sz="5" w:space="0" w:color="000000"/>
              <w:bottom w:val="single" w:sz="5" w:space="0" w:color="000000"/>
              <w:right w:val="single" w:sz="5" w:space="0" w:color="000000"/>
            </w:tcBorders>
          </w:tcPr>
          <w:p w14:paraId="1A87D726" w14:textId="77777777" w:rsidR="009A66D5" w:rsidRDefault="009A66D5">
            <w:pPr>
              <w:rPr>
                <w:sz w:val="24"/>
                <w:szCs w:val="24"/>
              </w:rPr>
            </w:pPr>
          </w:p>
        </w:tc>
        <w:tc>
          <w:tcPr>
            <w:tcW w:w="2700" w:type="dxa"/>
            <w:tcBorders>
              <w:top w:val="single" w:sz="5" w:space="0" w:color="000000"/>
              <w:left w:val="single" w:sz="5" w:space="0" w:color="000000"/>
              <w:bottom w:val="single" w:sz="5" w:space="0" w:color="000000"/>
              <w:right w:val="single" w:sz="5" w:space="0" w:color="000000"/>
            </w:tcBorders>
          </w:tcPr>
          <w:p w14:paraId="68557D48" w14:textId="77777777" w:rsidR="009A66D5" w:rsidRDefault="009A66D5">
            <w:pPr>
              <w:spacing w:after="0"/>
              <w:rPr>
                <w:sz w:val="24"/>
                <w:szCs w:val="24"/>
              </w:rPr>
            </w:pPr>
          </w:p>
        </w:tc>
        <w:tc>
          <w:tcPr>
            <w:tcW w:w="2256" w:type="dxa"/>
            <w:tcBorders>
              <w:top w:val="single" w:sz="5" w:space="0" w:color="000000"/>
              <w:left w:val="single" w:sz="5" w:space="0" w:color="000000"/>
              <w:bottom w:val="single" w:sz="5" w:space="0" w:color="000000"/>
              <w:right w:val="single" w:sz="5" w:space="0" w:color="000000"/>
            </w:tcBorders>
          </w:tcPr>
          <w:p w14:paraId="32B42101" w14:textId="77777777" w:rsidR="009A66D5" w:rsidRDefault="009A66D5">
            <w:pPr>
              <w:rPr>
                <w:sz w:val="24"/>
                <w:szCs w:val="24"/>
              </w:rPr>
            </w:pPr>
          </w:p>
        </w:tc>
      </w:tr>
    </w:tbl>
    <w:p w14:paraId="437C74E5" w14:textId="77777777" w:rsidR="009A66D5" w:rsidRDefault="009A66D5" w:rsidP="009A66D5">
      <w:pPr>
        <w:pStyle w:val="BodyText"/>
      </w:pPr>
      <w:r>
        <w:t>By signing below, the bidder affirms that confidential treatment of material contained in their proposal is requested and has attached to this form a redacted “Public Copy” of the bidder’s proposal.</w:t>
      </w:r>
    </w:p>
    <w:p w14:paraId="189D5AB9" w14:textId="77777777" w:rsidR="009A66D5" w:rsidRDefault="009A66D5" w:rsidP="009A66D5">
      <w:pPr>
        <w:spacing w:after="0"/>
        <w:ind w:left="144"/>
        <w:rPr>
          <w:rFonts w:eastAsia="Calibri" w:cs="Arial"/>
          <w:sz w:val="18"/>
          <w:szCs w:val="18"/>
        </w:rPr>
      </w:pPr>
    </w:p>
    <w:tbl>
      <w:tblPr>
        <w:tblStyle w:val="TableGrid"/>
        <w:tblW w:w="10160" w:type="dxa"/>
        <w:tblInd w:w="0" w:type="dxa"/>
        <w:tblLook w:val="04A0" w:firstRow="1" w:lastRow="0" w:firstColumn="1" w:lastColumn="0" w:noHBand="0" w:noVBand="1"/>
      </w:tblPr>
      <w:tblGrid>
        <w:gridCol w:w="4969"/>
        <w:gridCol w:w="222"/>
        <w:gridCol w:w="4969"/>
      </w:tblGrid>
      <w:tr w:rsidR="009A66D5" w14:paraId="5333581F" w14:textId="77777777">
        <w:trPr>
          <w:cantSplit/>
          <w:trHeight w:val="886"/>
        </w:trPr>
        <w:tc>
          <w:tcPr>
            <w:tcW w:w="4969" w:type="dxa"/>
            <w:vAlign w:val="bottom"/>
          </w:tcPr>
          <w:p w14:paraId="67AE2367" w14:textId="77777777" w:rsidR="009A66D5" w:rsidRDefault="009A66D5">
            <w:pPr>
              <w:spacing w:after="0"/>
              <w:rPr>
                <w:b/>
                <w:sz w:val="24"/>
                <w:szCs w:val="24"/>
              </w:rPr>
            </w:pPr>
            <w:r>
              <w:rPr>
                <w:b/>
                <w:sz w:val="24"/>
                <w:szCs w:val="24"/>
              </w:rPr>
              <w:lastRenderedPageBreak/>
              <w:fldChar w:fldCharType="begin">
                <w:ffData>
                  <w:name w:val="Text29"/>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25677CA6">
                <v:rect id="_x0000_i1030" style="width:237.6pt;height:2pt" o:hrpct="0" o:hralign="center" o:hrstd="t" o:hrnoshade="t" o:hr="t" fillcolor="black [3213]" stroked="f"/>
              </w:pict>
            </w:r>
          </w:p>
          <w:p w14:paraId="1E91091A" w14:textId="77777777" w:rsidR="009A66D5" w:rsidRDefault="009A66D5">
            <w:pPr>
              <w:pStyle w:val="BodyTextIndent"/>
              <w:ind w:left="0"/>
              <w:jc w:val="both"/>
              <w:rPr>
                <w:szCs w:val="24"/>
              </w:rPr>
            </w:pPr>
            <w:r>
              <w:rPr>
                <w:szCs w:val="24"/>
              </w:rPr>
              <w:t>RFS Number</w:t>
            </w:r>
          </w:p>
        </w:tc>
        <w:tc>
          <w:tcPr>
            <w:tcW w:w="222" w:type="dxa"/>
            <w:vAlign w:val="bottom"/>
          </w:tcPr>
          <w:p w14:paraId="3D16E663" w14:textId="77777777" w:rsidR="009A66D5" w:rsidRDefault="009A66D5">
            <w:pPr>
              <w:rPr>
                <w:b/>
                <w:sz w:val="24"/>
                <w:szCs w:val="24"/>
              </w:rPr>
            </w:pPr>
          </w:p>
        </w:tc>
        <w:tc>
          <w:tcPr>
            <w:tcW w:w="4969" w:type="dxa"/>
            <w:vAlign w:val="bottom"/>
          </w:tcPr>
          <w:p w14:paraId="329149CB" w14:textId="77777777" w:rsidR="009A66D5" w:rsidRDefault="009A66D5">
            <w:pPr>
              <w:spacing w:after="0"/>
              <w:rPr>
                <w:b/>
                <w:sz w:val="24"/>
                <w:szCs w:val="24"/>
              </w:rPr>
            </w:pPr>
            <w:r>
              <w:rPr>
                <w:b/>
                <w:sz w:val="24"/>
                <w:szCs w:val="24"/>
              </w:rPr>
              <w:fldChar w:fldCharType="begin">
                <w:ffData>
                  <w:name w:val="Text30"/>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0E25B3B7">
                <v:rect id="_x0000_i1031" style="width:237.6pt;height:2pt" o:hrpct="0" o:hralign="center" o:hrstd="t" o:hrnoshade="t" o:hr="t" fillcolor="black [3213]" stroked="f"/>
              </w:pict>
            </w:r>
          </w:p>
          <w:p w14:paraId="0AC8C4D2" w14:textId="77777777" w:rsidR="009A66D5" w:rsidRDefault="009A66D5">
            <w:pPr>
              <w:rPr>
                <w:sz w:val="24"/>
                <w:szCs w:val="24"/>
              </w:rPr>
            </w:pPr>
            <w:r>
              <w:rPr>
                <w:sz w:val="24"/>
                <w:szCs w:val="24"/>
              </w:rPr>
              <w:t>RFS Title</w:t>
            </w:r>
          </w:p>
        </w:tc>
      </w:tr>
      <w:tr w:rsidR="009A66D5" w14:paraId="0F022EC4" w14:textId="77777777">
        <w:trPr>
          <w:cantSplit/>
          <w:trHeight w:val="869"/>
        </w:trPr>
        <w:tc>
          <w:tcPr>
            <w:tcW w:w="4969" w:type="dxa"/>
            <w:vAlign w:val="bottom"/>
          </w:tcPr>
          <w:p w14:paraId="73C88110" w14:textId="77777777" w:rsidR="009A66D5" w:rsidRDefault="009A66D5">
            <w:pPr>
              <w:spacing w:after="0"/>
              <w:rPr>
                <w:b/>
                <w:sz w:val="24"/>
                <w:szCs w:val="24"/>
              </w:rPr>
            </w:pPr>
            <w:r>
              <w:rPr>
                <w:b/>
                <w:sz w:val="24"/>
                <w:szCs w:val="24"/>
              </w:rPr>
              <w:fldChar w:fldCharType="begin">
                <w:ffData>
                  <w:name w:val="Text31"/>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576C2AED">
                <v:rect id="_x0000_i1032" style="width:237.6pt;height:2pt" o:hrpct="0" o:hralign="center" o:hrstd="t" o:hrnoshade="t" o:hr="t" fillcolor="black [3213]" stroked="f"/>
              </w:pict>
            </w:r>
          </w:p>
          <w:p w14:paraId="6E0C40EA" w14:textId="77777777" w:rsidR="009A66D5" w:rsidRDefault="009A66D5">
            <w:pPr>
              <w:rPr>
                <w:sz w:val="24"/>
                <w:szCs w:val="24"/>
              </w:rPr>
            </w:pPr>
            <w:r>
              <w:rPr>
                <w:sz w:val="24"/>
                <w:szCs w:val="24"/>
              </w:rPr>
              <w:t>Signature</w:t>
            </w:r>
          </w:p>
        </w:tc>
        <w:tc>
          <w:tcPr>
            <w:tcW w:w="222" w:type="dxa"/>
            <w:vAlign w:val="bottom"/>
          </w:tcPr>
          <w:p w14:paraId="672345D2" w14:textId="77777777" w:rsidR="009A66D5" w:rsidRDefault="009A66D5">
            <w:pPr>
              <w:rPr>
                <w:b/>
                <w:sz w:val="24"/>
                <w:szCs w:val="24"/>
              </w:rPr>
            </w:pPr>
          </w:p>
        </w:tc>
        <w:tc>
          <w:tcPr>
            <w:tcW w:w="4969" w:type="dxa"/>
            <w:vAlign w:val="bottom"/>
          </w:tcPr>
          <w:p w14:paraId="4F3A6A05" w14:textId="77777777" w:rsidR="009A66D5" w:rsidRDefault="009A66D5">
            <w:pPr>
              <w:spacing w:after="0"/>
              <w:rPr>
                <w:b/>
                <w:sz w:val="24"/>
                <w:szCs w:val="24"/>
              </w:rPr>
            </w:pPr>
            <w:r>
              <w:rPr>
                <w:b/>
                <w:sz w:val="24"/>
                <w:szCs w:val="24"/>
              </w:rPr>
              <w:fldChar w:fldCharType="begin">
                <w:ffData>
                  <w:name w:val="Text32"/>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6BB7AFD2">
                <v:rect id="_x0000_i1033" style="width:237.6pt;height:2pt" o:hrpct="0" o:hrstd="t" o:hrnoshade="t" o:hr="t" fillcolor="black [3213]" stroked="f"/>
              </w:pict>
            </w:r>
            <w:r>
              <w:rPr>
                <w:bCs/>
                <w:sz w:val="24"/>
                <w:szCs w:val="24"/>
              </w:rPr>
              <w:t>Date</w:t>
            </w:r>
          </w:p>
        </w:tc>
      </w:tr>
      <w:tr w:rsidR="009A66D5" w14:paraId="3B4EE996" w14:textId="77777777">
        <w:trPr>
          <w:cantSplit/>
          <w:trHeight w:val="886"/>
        </w:trPr>
        <w:tc>
          <w:tcPr>
            <w:tcW w:w="10160" w:type="dxa"/>
            <w:gridSpan w:val="3"/>
            <w:vAlign w:val="bottom"/>
          </w:tcPr>
          <w:p w14:paraId="61C8CCB9" w14:textId="77777777" w:rsidR="009A66D5" w:rsidRDefault="009A66D5">
            <w:pPr>
              <w:spacing w:after="0"/>
              <w:rPr>
                <w:b/>
                <w:sz w:val="24"/>
                <w:szCs w:val="24"/>
              </w:rPr>
            </w:pPr>
            <w:r>
              <w:rPr>
                <w:b/>
                <w:sz w:val="24"/>
                <w:szCs w:val="24"/>
              </w:rPr>
              <w:fldChar w:fldCharType="begin">
                <w:ffData>
                  <w:name w:val="Text33"/>
                  <w:enabled/>
                  <w:calcOnExit w:val="0"/>
                  <w:textInput/>
                </w:ffData>
              </w:fldChar>
            </w:r>
            <w:r>
              <w:rPr>
                <w:b/>
                <w:sz w:val="24"/>
                <w:szCs w:val="24"/>
              </w:rPr>
              <w:instrText xml:space="preserve"> FORMTEXT </w:instrText>
            </w:r>
            <w:r>
              <w:rPr>
                <w:b/>
                <w:sz w:val="24"/>
                <w:szCs w:val="24"/>
              </w:rPr>
            </w:r>
            <w:r>
              <w:rPr>
                <w:b/>
                <w:sz w:val="24"/>
                <w:szCs w:val="24"/>
              </w:rPr>
              <w:fldChar w:fldCharType="separate"/>
            </w:r>
            <w:r>
              <w:rPr>
                <w:b/>
                <w:noProof/>
                <w:sz w:val="24"/>
                <w:szCs w:val="24"/>
              </w:rPr>
              <w:t> </w:t>
            </w:r>
            <w:r>
              <w:rPr>
                <w:b/>
                <w:noProof/>
                <w:sz w:val="24"/>
                <w:szCs w:val="24"/>
              </w:rPr>
              <w:t> </w:t>
            </w:r>
            <w:r>
              <w:rPr>
                <w:b/>
                <w:noProof/>
                <w:sz w:val="24"/>
                <w:szCs w:val="24"/>
              </w:rPr>
              <w:t> </w:t>
            </w:r>
            <w:r>
              <w:rPr>
                <w:b/>
                <w:noProof/>
                <w:sz w:val="24"/>
                <w:szCs w:val="24"/>
              </w:rPr>
              <w:t> </w:t>
            </w:r>
            <w:r>
              <w:rPr>
                <w:b/>
                <w:noProof/>
                <w:sz w:val="24"/>
                <w:szCs w:val="24"/>
              </w:rPr>
              <w:t> </w:t>
            </w:r>
            <w:r>
              <w:rPr>
                <w:b/>
                <w:sz w:val="24"/>
                <w:szCs w:val="24"/>
              </w:rPr>
              <w:fldChar w:fldCharType="end"/>
            </w:r>
            <w:r w:rsidR="006313EF">
              <w:rPr>
                <w:rFonts w:eastAsiaTheme="minorHAnsi"/>
                <w:b/>
                <w:sz w:val="24"/>
                <w:szCs w:val="24"/>
              </w:rPr>
              <w:pict w14:anchorId="00E0F072">
                <v:rect id="_x0000_i1034" style="width:468pt;height:2pt" o:hrstd="t" o:hrnoshade="t" o:hr="t" fillcolor="black [3213]" stroked="f"/>
              </w:pict>
            </w:r>
          </w:p>
          <w:p w14:paraId="6F62C5E6" w14:textId="77777777" w:rsidR="009A66D5" w:rsidRDefault="009A66D5">
            <w:pPr>
              <w:rPr>
                <w:sz w:val="24"/>
                <w:szCs w:val="24"/>
              </w:rPr>
            </w:pPr>
            <w:r>
              <w:rPr>
                <w:sz w:val="24"/>
                <w:szCs w:val="24"/>
              </w:rPr>
              <w:t xml:space="preserve">Printed Name, Title, Company </w:t>
            </w:r>
          </w:p>
        </w:tc>
      </w:tr>
    </w:tbl>
    <w:p w14:paraId="5D640205" w14:textId="77777777" w:rsidR="009A66D5" w:rsidRDefault="009A66D5" w:rsidP="009A66D5">
      <w:pPr>
        <w:spacing w:after="0"/>
        <w:rPr>
          <w:rFonts w:eastAsia="Calibri" w:cs="Arial"/>
          <w:sz w:val="24"/>
          <w:szCs w:val="24"/>
        </w:rPr>
      </w:pPr>
      <w:r>
        <w:rPr>
          <w:rFonts w:eastAsia="Calibri" w:cs="Arial"/>
          <w:sz w:val="24"/>
          <w:szCs w:val="24"/>
        </w:rPr>
        <w:br w:type="page"/>
      </w:r>
    </w:p>
    <w:p w14:paraId="60AE748C" w14:textId="77777777" w:rsidR="009A66D5" w:rsidRDefault="009A66D5" w:rsidP="009A66D5">
      <w:pPr>
        <w:pStyle w:val="HeaderTab"/>
        <w:outlineLvl w:val="1"/>
        <w:rPr>
          <w:sz w:val="40"/>
          <w:szCs w:val="40"/>
        </w:rPr>
      </w:pPr>
      <w:r>
        <w:rPr>
          <w:sz w:val="40"/>
          <w:szCs w:val="40"/>
        </w:rPr>
        <w:lastRenderedPageBreak/>
        <w:t>Vendor Questions Worksheet</w:t>
      </w:r>
    </w:p>
    <w:p w14:paraId="1FBA0CEE" w14:textId="77777777" w:rsidR="009A66D5" w:rsidRDefault="009A66D5" w:rsidP="009A66D5">
      <w:pPr>
        <w:spacing w:after="240"/>
        <w:rPr>
          <w:sz w:val="24"/>
          <w:szCs w:val="24"/>
        </w:rPr>
      </w:pPr>
      <w:r>
        <w:rPr>
          <w:bCs/>
          <w:iCs/>
          <w:sz w:val="24"/>
          <w:szCs w:val="24"/>
        </w:rPr>
        <w:t>Provide a detailed response to each question. “You” and “company” refers to the bidder.</w:t>
      </w:r>
    </w:p>
    <w:tbl>
      <w:tblPr>
        <w:tblStyle w:val="ListTable3"/>
        <w:tblW w:w="10080" w:type="dxa"/>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9A66D5" w14:paraId="192085D9"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shd w:val="clear" w:color="auto" w:fill="0067AC"/>
          </w:tcPr>
          <w:p w14:paraId="3F8ED9C8" w14:textId="77777777" w:rsidR="009A66D5" w:rsidRDefault="009A66D5">
            <w:pPr>
              <w:rPr>
                <w:bCs w:val="0"/>
              </w:rPr>
            </w:pPr>
            <w:r>
              <w:rPr>
                <w:bCs w:val="0"/>
              </w:rPr>
              <w:t>Information Sought</w:t>
            </w:r>
          </w:p>
        </w:tc>
        <w:tc>
          <w:tcPr>
            <w:tcW w:w="4685" w:type="dxa"/>
            <w:shd w:val="clear" w:color="auto" w:fill="0067AC"/>
          </w:tcPr>
          <w:p w14:paraId="6645A6E5" w14:textId="77777777" w:rsidR="009A66D5" w:rsidRDefault="009A66D5">
            <w:pPr>
              <w:cnfStyle w:val="100000000000" w:firstRow="1" w:lastRow="0" w:firstColumn="0" w:lastColumn="0" w:oddVBand="0" w:evenVBand="0" w:oddHBand="0" w:evenHBand="0" w:firstRowFirstColumn="0" w:firstRowLastColumn="0" w:lastRowFirstColumn="0" w:lastRowLastColumn="0"/>
              <w:rPr>
                <w:bCs w:val="0"/>
              </w:rPr>
            </w:pPr>
            <w:r>
              <w:rPr>
                <w:bCs w:val="0"/>
              </w:rPr>
              <w:t xml:space="preserve">Bidder Response </w:t>
            </w:r>
          </w:p>
        </w:tc>
      </w:tr>
      <w:tr w:rsidR="009A66D5" w14:paraId="07EF6B6F" w14:textId="77777777">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0FBB8377" w14:textId="77777777" w:rsidR="009A66D5" w:rsidRDefault="009A66D5">
            <w:r>
              <w:t xml:space="preserve">1. </w:t>
            </w:r>
            <w:r w:rsidRPr="00E533AF">
              <w:rPr>
                <w:u w:val="single"/>
              </w:rPr>
              <w:t>Provider</w:t>
            </w:r>
            <w:r w:rsidDel="00DE375C">
              <w:t xml:space="preserve"> </w:t>
            </w:r>
            <w:r>
              <w:t>Contact Information</w:t>
            </w:r>
          </w:p>
        </w:tc>
        <w:tc>
          <w:tcPr>
            <w:tcW w:w="4685" w:type="dxa"/>
            <w:shd w:val="clear" w:color="auto" w:fill="D9D9D9"/>
          </w:tcPr>
          <w:p w14:paraId="27AF3776" w14:textId="77777777" w:rsidR="009A66D5" w:rsidRDefault="009A66D5">
            <w:pPr>
              <w:tabs>
                <w:tab w:val="left" w:pos="3504"/>
              </w:tabs>
              <w:cnfStyle w:val="000000100000" w:firstRow="0" w:lastRow="0" w:firstColumn="0" w:lastColumn="0" w:oddVBand="0" w:evenVBand="0" w:oddHBand="1" w:evenHBand="0" w:firstRowFirstColumn="0" w:firstRowLastColumn="0" w:lastRowFirstColumn="0" w:lastRowLastColumn="0"/>
            </w:pPr>
          </w:p>
        </w:tc>
      </w:tr>
      <w:tr w:rsidR="009A66D5" w14:paraId="7A59B470" w14:textId="77777777">
        <w:tc>
          <w:tcPr>
            <w:cnfStyle w:val="001000000000" w:firstRow="0" w:lastRow="0" w:firstColumn="1" w:lastColumn="0" w:oddVBand="0" w:evenVBand="0" w:oddHBand="0" w:evenHBand="0" w:firstRowFirstColumn="0" w:firstRowLastColumn="0" w:lastRowFirstColumn="0" w:lastRowLastColumn="0"/>
            <w:tcW w:w="5395" w:type="dxa"/>
          </w:tcPr>
          <w:p w14:paraId="06F93255" w14:textId="77777777" w:rsidR="009A66D5" w:rsidRDefault="009A66D5">
            <w:pPr>
              <w:rPr>
                <w:b w:val="0"/>
                <w:bCs w:val="0"/>
              </w:rPr>
            </w:pPr>
            <w:r>
              <w:rPr>
                <w:b w:val="0"/>
                <w:bCs w:val="0"/>
              </w:rPr>
              <w:t>Provider’s sole contact person during the RFS process. Include name, title, address, email, and phone number.</w:t>
            </w:r>
          </w:p>
        </w:tc>
        <w:tc>
          <w:tcPr>
            <w:tcW w:w="4685" w:type="dxa"/>
          </w:tcPr>
          <w:p w14:paraId="210C926A" w14:textId="77777777" w:rsidR="009A66D5" w:rsidRDefault="009A66D5">
            <w:pPr>
              <w:cnfStyle w:val="000000000000" w:firstRow="0" w:lastRow="0" w:firstColumn="0" w:lastColumn="0" w:oddVBand="0" w:evenVBand="0" w:oddHBand="0" w:evenHBand="0" w:firstRowFirstColumn="0" w:firstRowLastColumn="0" w:lastRowFirstColumn="0" w:lastRowLastColumn="0"/>
            </w:pPr>
          </w:p>
        </w:tc>
      </w:tr>
      <w:tr w:rsidR="009A66D5" w14:paraId="7002A2B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E6C14E9" w14:textId="77777777" w:rsidR="009A66D5" w:rsidRDefault="009A66D5">
            <w:r>
              <w:t xml:space="preserve">2. </w:t>
            </w:r>
            <w:r w:rsidRPr="00CC5437">
              <w:rPr>
                <w:u w:val="single"/>
              </w:rPr>
              <w:t>Provider</w:t>
            </w:r>
            <w:r>
              <w:t xml:space="preserve"> Company Background Information</w:t>
            </w:r>
          </w:p>
        </w:tc>
        <w:tc>
          <w:tcPr>
            <w:tcW w:w="4685" w:type="dxa"/>
            <w:shd w:val="clear" w:color="auto" w:fill="D9D9D9" w:themeFill="background1" w:themeFillShade="D9"/>
          </w:tcPr>
          <w:p w14:paraId="736B21F5" w14:textId="77777777" w:rsidR="009A66D5" w:rsidRDefault="009A66D5">
            <w:pPr>
              <w:cnfStyle w:val="000000100000" w:firstRow="0" w:lastRow="0" w:firstColumn="0" w:lastColumn="0" w:oddVBand="0" w:evenVBand="0" w:oddHBand="1" w:evenHBand="0" w:firstRowFirstColumn="0" w:firstRowLastColumn="0" w:lastRowFirstColumn="0" w:lastRowLastColumn="0"/>
            </w:pPr>
          </w:p>
        </w:tc>
      </w:tr>
      <w:tr w:rsidR="009A66D5" w14:paraId="02CDDD0C" w14:textId="77777777">
        <w:tc>
          <w:tcPr>
            <w:cnfStyle w:val="001000000000" w:firstRow="0" w:lastRow="0" w:firstColumn="1" w:lastColumn="0" w:oddVBand="0" w:evenVBand="0" w:oddHBand="0" w:evenHBand="0" w:firstRowFirstColumn="0" w:firstRowLastColumn="0" w:lastRowFirstColumn="0" w:lastRowLastColumn="0"/>
            <w:tcW w:w="5395" w:type="dxa"/>
          </w:tcPr>
          <w:p w14:paraId="302A6536" w14:textId="77777777" w:rsidR="009A66D5" w:rsidRDefault="009A66D5">
            <w:pPr>
              <w:rPr>
                <w:b w:val="0"/>
                <w:bCs w:val="0"/>
              </w:rPr>
            </w:pPr>
            <w:r>
              <w:rPr>
                <w:b w:val="0"/>
                <w:bCs w:val="0"/>
              </w:rPr>
              <w:t>Legal business name and address. Include business entity designation, e.g., sole proprietor, Inc., LLC, or LLP.</w:t>
            </w:r>
          </w:p>
        </w:tc>
        <w:tc>
          <w:tcPr>
            <w:tcW w:w="4685" w:type="dxa"/>
          </w:tcPr>
          <w:p w14:paraId="65798AC7" w14:textId="77777777" w:rsidR="009A66D5" w:rsidRDefault="009A66D5">
            <w:pPr>
              <w:cnfStyle w:val="000000000000" w:firstRow="0" w:lastRow="0" w:firstColumn="0" w:lastColumn="0" w:oddVBand="0" w:evenVBand="0" w:oddHBand="0" w:evenHBand="0" w:firstRowFirstColumn="0" w:firstRowLastColumn="0" w:lastRowFirstColumn="0" w:lastRowLastColumn="0"/>
            </w:pPr>
          </w:p>
        </w:tc>
      </w:tr>
      <w:tr w:rsidR="009A66D5" w14:paraId="3B95419E"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EA5C64A" w14:textId="77777777" w:rsidR="009A66D5" w:rsidRDefault="009A66D5">
            <w:pPr>
              <w:rPr>
                <w:b w:val="0"/>
                <w:bCs w:val="0"/>
              </w:rPr>
            </w:pPr>
            <w:r>
              <w:rPr>
                <w:b w:val="0"/>
                <w:bCs w:val="0"/>
              </w:rPr>
              <w:t>Phone number.</w:t>
            </w:r>
          </w:p>
        </w:tc>
        <w:tc>
          <w:tcPr>
            <w:tcW w:w="4685" w:type="dxa"/>
          </w:tcPr>
          <w:p w14:paraId="28B4CFD1" w14:textId="77777777" w:rsidR="009A66D5" w:rsidRDefault="009A66D5">
            <w:pPr>
              <w:cnfStyle w:val="000000100000" w:firstRow="0" w:lastRow="0" w:firstColumn="0" w:lastColumn="0" w:oddVBand="0" w:evenVBand="0" w:oddHBand="1" w:evenHBand="0" w:firstRowFirstColumn="0" w:firstRowLastColumn="0" w:lastRowFirstColumn="0" w:lastRowLastColumn="0"/>
            </w:pPr>
          </w:p>
        </w:tc>
      </w:tr>
      <w:tr w:rsidR="009A66D5" w14:paraId="7AB7568D" w14:textId="77777777">
        <w:tc>
          <w:tcPr>
            <w:cnfStyle w:val="001000000000" w:firstRow="0" w:lastRow="0" w:firstColumn="1" w:lastColumn="0" w:oddVBand="0" w:evenVBand="0" w:oddHBand="0" w:evenHBand="0" w:firstRowFirstColumn="0" w:firstRowLastColumn="0" w:lastRowFirstColumn="0" w:lastRowLastColumn="0"/>
            <w:tcW w:w="5395" w:type="dxa"/>
          </w:tcPr>
          <w:p w14:paraId="6803292E" w14:textId="77777777" w:rsidR="009A66D5" w:rsidRDefault="009A66D5">
            <w:pPr>
              <w:rPr>
                <w:b w:val="0"/>
                <w:bCs w:val="0"/>
              </w:rPr>
            </w:pPr>
            <w:r>
              <w:rPr>
                <w:b w:val="0"/>
                <w:bCs w:val="0"/>
              </w:rPr>
              <w:t>Website address.</w:t>
            </w:r>
          </w:p>
        </w:tc>
        <w:tc>
          <w:tcPr>
            <w:tcW w:w="4685" w:type="dxa"/>
          </w:tcPr>
          <w:p w14:paraId="5C4FC14C" w14:textId="77777777" w:rsidR="009A66D5" w:rsidRDefault="009A66D5">
            <w:pPr>
              <w:cnfStyle w:val="000000000000" w:firstRow="0" w:lastRow="0" w:firstColumn="0" w:lastColumn="0" w:oddVBand="0" w:evenVBand="0" w:oddHBand="0" w:evenHBand="0" w:firstRowFirstColumn="0" w:firstRowLastColumn="0" w:lastRowFirstColumn="0" w:lastRowLastColumn="0"/>
            </w:pPr>
          </w:p>
        </w:tc>
      </w:tr>
      <w:tr w:rsidR="009A66D5" w14:paraId="3FBA4D0B"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6680462C" w14:textId="77777777" w:rsidR="009A66D5" w:rsidRDefault="009A66D5">
            <w:pPr>
              <w:rPr>
                <w:b w:val="0"/>
                <w:bCs w:val="0"/>
              </w:rPr>
            </w:pPr>
            <w:r>
              <w:rPr>
                <w:b w:val="0"/>
                <w:bCs w:val="0"/>
              </w:rPr>
              <w:t>Legal business name and address of parent company, if any.</w:t>
            </w:r>
          </w:p>
        </w:tc>
        <w:tc>
          <w:tcPr>
            <w:tcW w:w="4685" w:type="dxa"/>
          </w:tcPr>
          <w:p w14:paraId="6210F600" w14:textId="77777777" w:rsidR="009A66D5" w:rsidRDefault="009A66D5">
            <w:pPr>
              <w:cnfStyle w:val="000000100000" w:firstRow="0" w:lastRow="0" w:firstColumn="0" w:lastColumn="0" w:oddVBand="0" w:evenVBand="0" w:oddHBand="1" w:evenHBand="0" w:firstRowFirstColumn="0" w:firstRowLastColumn="0" w:lastRowFirstColumn="0" w:lastRowLastColumn="0"/>
            </w:pPr>
          </w:p>
        </w:tc>
      </w:tr>
      <w:tr w:rsidR="009A66D5" w14:paraId="5001F42E" w14:textId="77777777">
        <w:tc>
          <w:tcPr>
            <w:cnfStyle w:val="001000000000" w:firstRow="0" w:lastRow="0" w:firstColumn="1" w:lastColumn="0" w:oddVBand="0" w:evenVBand="0" w:oddHBand="0" w:evenHBand="0" w:firstRowFirstColumn="0" w:firstRowLastColumn="0" w:lastRowFirstColumn="0" w:lastRowLastColumn="0"/>
            <w:tcW w:w="5395" w:type="dxa"/>
          </w:tcPr>
          <w:p w14:paraId="692A802D" w14:textId="77777777" w:rsidR="009A66D5" w:rsidRDefault="009A66D5">
            <w:pPr>
              <w:rPr>
                <w:b w:val="0"/>
                <w:bCs w:val="0"/>
              </w:rPr>
            </w:pPr>
            <w:r>
              <w:rPr>
                <w:b w:val="0"/>
                <w:bCs w:val="0"/>
              </w:rPr>
              <w:t>Has Provider</w:t>
            </w:r>
            <w:r w:rsidDel="00544A5D">
              <w:rPr>
                <w:b w:val="0"/>
                <w:bCs w:val="0"/>
              </w:rPr>
              <w:t xml:space="preserve"> </w:t>
            </w:r>
            <w:r>
              <w:rPr>
                <w:b w:val="0"/>
                <w:bCs w:val="0"/>
              </w:rPr>
              <w:t>ever been debarred, suspended, or disqualified from bidding or contracting with any entity, including the State of Michigan? If yes, provide the date, the entity, and details about the situation.</w:t>
            </w:r>
          </w:p>
        </w:tc>
        <w:tc>
          <w:tcPr>
            <w:tcW w:w="4685" w:type="dxa"/>
          </w:tcPr>
          <w:p w14:paraId="1E842EBE" w14:textId="77777777" w:rsidR="009A66D5" w:rsidRDefault="009A66D5">
            <w:pPr>
              <w:cnfStyle w:val="000000000000" w:firstRow="0" w:lastRow="0" w:firstColumn="0" w:lastColumn="0" w:oddVBand="0" w:evenVBand="0" w:oddHBand="0" w:evenHBand="0" w:firstRowFirstColumn="0" w:firstRowLastColumn="0" w:lastRowFirstColumn="0" w:lastRowLastColumn="0"/>
            </w:pPr>
          </w:p>
        </w:tc>
      </w:tr>
      <w:tr w:rsidR="009A66D5" w14:paraId="19049808"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6017BA6" w14:textId="77777777" w:rsidR="009A66D5" w:rsidRDefault="009A66D5">
            <w:pPr>
              <w:rPr>
                <w:b w:val="0"/>
                <w:bCs w:val="0"/>
              </w:rPr>
            </w:pPr>
            <w:r>
              <w:rPr>
                <w:b w:val="0"/>
                <w:bCs w:val="0"/>
              </w:rPr>
              <w:t>Has Provider</w:t>
            </w:r>
            <w:r w:rsidDel="00544A5D">
              <w:rPr>
                <w:b w:val="0"/>
                <w:bCs w:val="0"/>
              </w:rPr>
              <w:t xml:space="preserve"> </w:t>
            </w:r>
            <w:r>
              <w:rPr>
                <w:b w:val="0"/>
                <w:bCs w:val="0"/>
              </w:rPr>
              <w:t>been a party to litigation against the State of Michigan? If the answer is yes, then state the date of initial filing, case name and court number, and jurisdiction.</w:t>
            </w:r>
          </w:p>
        </w:tc>
        <w:tc>
          <w:tcPr>
            <w:tcW w:w="4685" w:type="dxa"/>
          </w:tcPr>
          <w:p w14:paraId="31F18192" w14:textId="77777777" w:rsidR="009A66D5" w:rsidRDefault="009A66D5">
            <w:pPr>
              <w:cnfStyle w:val="000000100000" w:firstRow="0" w:lastRow="0" w:firstColumn="0" w:lastColumn="0" w:oddVBand="0" w:evenVBand="0" w:oddHBand="1" w:evenHBand="0" w:firstRowFirstColumn="0" w:firstRowLastColumn="0" w:lastRowFirstColumn="0" w:lastRowLastColumn="0"/>
            </w:pPr>
          </w:p>
        </w:tc>
      </w:tr>
      <w:tr w:rsidR="009A66D5" w14:paraId="2AF79B67" w14:textId="77777777">
        <w:tc>
          <w:tcPr>
            <w:cnfStyle w:val="001000000000" w:firstRow="0" w:lastRow="0" w:firstColumn="1" w:lastColumn="0" w:oddVBand="0" w:evenVBand="0" w:oddHBand="0" w:evenHBand="0" w:firstRowFirstColumn="0" w:firstRowLastColumn="0" w:lastRowFirstColumn="0" w:lastRowLastColumn="0"/>
            <w:tcW w:w="5395" w:type="dxa"/>
          </w:tcPr>
          <w:p w14:paraId="60492426" w14:textId="77777777" w:rsidR="009A66D5" w:rsidRDefault="009A66D5">
            <w:pPr>
              <w:rPr>
                <w:b w:val="0"/>
                <w:bCs w:val="0"/>
              </w:rPr>
            </w:pPr>
            <w:r>
              <w:rPr>
                <w:b w:val="0"/>
                <w:bCs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0FCBD50" w14:textId="77777777" w:rsidR="009A66D5" w:rsidRDefault="009A66D5">
            <w:pPr>
              <w:cnfStyle w:val="000000000000" w:firstRow="0" w:lastRow="0" w:firstColumn="0" w:lastColumn="0" w:oddVBand="0" w:evenVBand="0" w:oddHBand="0" w:evenHBand="0" w:firstRowFirstColumn="0" w:firstRowLastColumn="0" w:lastRowFirstColumn="0" w:lastRowLastColumn="0"/>
            </w:pPr>
          </w:p>
        </w:tc>
      </w:tr>
      <w:tr w:rsidR="009A66D5" w14:paraId="5F48017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8118346" w14:textId="77777777" w:rsidR="009A66D5" w:rsidRDefault="009A66D5">
            <w:pPr>
              <w:rPr>
                <w:b w:val="0"/>
                <w:bCs w:val="0"/>
              </w:rPr>
            </w:pPr>
            <w:r>
              <w:rPr>
                <w:b w:val="0"/>
                <w:bCs w:val="0"/>
              </w:rPr>
              <w:lastRenderedPageBreak/>
              <w:t xml:space="preserve">State the physical address of the place of business that would have primary responsibility for this account if Bidder </w:t>
            </w:r>
            <w:proofErr w:type="gramStart"/>
            <w:r>
              <w:rPr>
                <w:b w:val="0"/>
                <w:bCs w:val="0"/>
              </w:rPr>
              <w:t>is</w:t>
            </w:r>
            <w:proofErr w:type="gramEnd"/>
            <w:r>
              <w:rPr>
                <w:b w:val="0"/>
                <w:bCs w:val="0"/>
              </w:rPr>
              <w:t xml:space="preserve"> awarded a contract under this RFS.</w:t>
            </w:r>
          </w:p>
        </w:tc>
        <w:tc>
          <w:tcPr>
            <w:tcW w:w="4685" w:type="dxa"/>
          </w:tcPr>
          <w:p w14:paraId="52E611DC" w14:textId="77777777" w:rsidR="009A66D5" w:rsidRDefault="009A66D5">
            <w:pPr>
              <w:cnfStyle w:val="000000100000" w:firstRow="0" w:lastRow="0" w:firstColumn="0" w:lastColumn="0" w:oddVBand="0" w:evenVBand="0" w:oddHBand="1" w:evenHBand="0" w:firstRowFirstColumn="0" w:firstRowLastColumn="0" w:lastRowFirstColumn="0" w:lastRowLastColumn="0"/>
            </w:pPr>
          </w:p>
        </w:tc>
      </w:tr>
      <w:tr w:rsidR="009A66D5" w14:paraId="0711D4B6" w14:textId="7777777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686CCBDB" w14:textId="77777777" w:rsidR="009A66D5" w:rsidRDefault="009A66D5">
            <w:pPr>
              <w:rPr>
                <w:bCs w:val="0"/>
              </w:rPr>
            </w:pPr>
            <w:r>
              <w:rPr>
                <w:bCs w:val="0"/>
              </w:rPr>
              <w:t>5. State’s</w:t>
            </w:r>
            <w:r>
              <w:t xml:space="preserve"> </w:t>
            </w:r>
            <w:r w:rsidRPr="00E16650">
              <w:rPr>
                <w:bCs w:val="0"/>
              </w:rPr>
              <w:t>License Agreement</w:t>
            </w:r>
          </w:p>
        </w:tc>
        <w:tc>
          <w:tcPr>
            <w:tcW w:w="4685" w:type="dxa"/>
            <w:shd w:val="clear" w:color="auto" w:fill="D9D9D9" w:themeFill="background1" w:themeFillShade="D9"/>
          </w:tcPr>
          <w:p w14:paraId="30D56F0B" w14:textId="77777777" w:rsidR="009A66D5" w:rsidRDefault="009A66D5">
            <w:pPr>
              <w:cnfStyle w:val="000000000000" w:firstRow="0" w:lastRow="0" w:firstColumn="0" w:lastColumn="0" w:oddVBand="0" w:evenVBand="0" w:oddHBand="0" w:evenHBand="0" w:firstRowFirstColumn="0" w:firstRowLastColumn="0" w:lastRowFirstColumn="0" w:lastRowLastColumn="0"/>
              <w:rPr>
                <w:b/>
              </w:rPr>
            </w:pPr>
          </w:p>
        </w:tc>
      </w:tr>
      <w:tr w:rsidR="009A66D5" w14:paraId="07135EDA" w14:textId="77777777">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Pr>
          <w:p w14:paraId="521A0A2E" w14:textId="77777777" w:rsidR="009A66D5" w:rsidRDefault="009A66D5">
            <w:pPr>
              <w:rPr>
                <w:b w:val="0"/>
                <w:bCs w:val="0"/>
              </w:rPr>
            </w:pPr>
            <w:r>
              <w:rPr>
                <w:rFonts w:cs="Arial"/>
                <w:b w:val="0"/>
                <w:bCs w:val="0"/>
              </w:rPr>
              <w:t>Provider</w:t>
            </w:r>
            <w:r w:rsidRPr="00146FBB">
              <w:rPr>
                <w:rFonts w:cs="Arial"/>
                <w:b w:val="0"/>
                <w:bCs w:val="0"/>
              </w:rPr>
              <w:t xml:space="preserve"> must affirm agreement with the</w:t>
            </w:r>
            <w:r>
              <w:rPr>
                <w:rFonts w:cs="Arial"/>
                <w:b w:val="0"/>
                <w:bCs w:val="0"/>
              </w:rPr>
              <w:t xml:space="preserve"> State’s</w:t>
            </w:r>
            <w:r w:rsidRPr="00146FBB">
              <w:rPr>
                <w:rFonts w:cs="Arial"/>
                <w:b w:val="0"/>
                <w:bCs w:val="0"/>
              </w:rPr>
              <w:t xml:space="preserve"> </w:t>
            </w:r>
            <w:r>
              <w:rPr>
                <w:rFonts w:cs="Arial"/>
                <w:b w:val="0"/>
                <w:bCs w:val="0"/>
              </w:rPr>
              <w:t>License Agreement</w:t>
            </w:r>
            <w:r w:rsidRPr="00146FBB">
              <w:rPr>
                <w:rFonts w:cs="Arial"/>
                <w:b w:val="0"/>
                <w:bCs w:val="0"/>
              </w:rPr>
              <w:t xml:space="preserve">. </w:t>
            </w:r>
          </w:p>
        </w:tc>
        <w:tc>
          <w:tcPr>
            <w:tcW w:w="4685" w:type="dxa"/>
          </w:tcPr>
          <w:p w14:paraId="4C056C2A" w14:textId="77777777" w:rsidR="009A66D5" w:rsidRDefault="009A66D5">
            <w:pPr>
              <w:cnfStyle w:val="000000100000" w:firstRow="0" w:lastRow="0" w:firstColumn="0" w:lastColumn="0" w:oddVBand="0" w:evenVBand="0" w:oddHBand="1" w:evenHBand="0" w:firstRowFirstColumn="0" w:firstRowLastColumn="0" w:lastRowFirstColumn="0" w:lastRowLastColumn="0"/>
              <w:rPr>
                <w:b/>
              </w:rPr>
            </w:pPr>
          </w:p>
        </w:tc>
      </w:tr>
      <w:tr w:rsidR="009A66D5" w14:paraId="6E134301" w14:textId="77777777">
        <w:trPr>
          <w:trHeight w:val="980"/>
        </w:trPr>
        <w:tc>
          <w:tcPr>
            <w:cnfStyle w:val="001000000000" w:firstRow="0" w:lastRow="0" w:firstColumn="1" w:lastColumn="0" w:oddVBand="0" w:evenVBand="0" w:oddHBand="0" w:evenHBand="0" w:firstRowFirstColumn="0" w:firstRowLastColumn="0" w:lastRowFirstColumn="0" w:lastRowLastColumn="0"/>
            <w:tcW w:w="5395" w:type="dxa"/>
          </w:tcPr>
          <w:p w14:paraId="0D2A91A3" w14:textId="77777777" w:rsidR="009A66D5" w:rsidRPr="00146FBB" w:rsidRDefault="009A66D5">
            <w:pPr>
              <w:rPr>
                <w:b w:val="0"/>
                <w:bCs w:val="0"/>
              </w:rPr>
            </w:pPr>
            <w:r>
              <w:rPr>
                <w:rFonts w:cs="Arial"/>
                <w:b w:val="0"/>
                <w:bCs w:val="0"/>
              </w:rPr>
              <w:t>Provider</w:t>
            </w:r>
            <w:r w:rsidRPr="00146FBB">
              <w:rPr>
                <w:rFonts w:cs="Arial"/>
                <w:b w:val="0"/>
                <w:bCs w:val="0"/>
              </w:rPr>
              <w:t xml:space="preserve"> must include all persons who reviewed the </w:t>
            </w:r>
            <w:r>
              <w:rPr>
                <w:rFonts w:cs="Arial"/>
                <w:b w:val="0"/>
                <w:bCs w:val="0"/>
              </w:rPr>
              <w:t>State’s License Agreement</w:t>
            </w:r>
            <w:r w:rsidRPr="00146FBB">
              <w:rPr>
                <w:rFonts w:cs="Arial"/>
                <w:b w:val="0"/>
                <w:bCs w:val="0"/>
              </w:rPr>
              <w:t xml:space="preserve"> terms, and their applicable role and title within your organization.</w:t>
            </w:r>
          </w:p>
        </w:tc>
        <w:tc>
          <w:tcPr>
            <w:tcW w:w="4685" w:type="dxa"/>
          </w:tcPr>
          <w:p w14:paraId="3521D5C9" w14:textId="77777777" w:rsidR="009A66D5" w:rsidRDefault="009A66D5">
            <w:pPr>
              <w:cnfStyle w:val="000000000000" w:firstRow="0" w:lastRow="0" w:firstColumn="0" w:lastColumn="0" w:oddVBand="0" w:evenVBand="0" w:oddHBand="0" w:evenHBand="0" w:firstRowFirstColumn="0" w:firstRowLastColumn="0" w:lastRowFirstColumn="0" w:lastRowLastColumn="0"/>
              <w:rPr>
                <w:b/>
              </w:rPr>
            </w:pPr>
          </w:p>
        </w:tc>
      </w:tr>
      <w:tr w:rsidR="009A66D5" w14:paraId="0D2D2F0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3FE6609" w14:textId="77777777" w:rsidR="009A66D5" w:rsidRDefault="009A66D5">
            <w:pPr>
              <w:rPr>
                <w:b w:val="0"/>
                <w:bCs w:val="0"/>
              </w:rPr>
            </w:pPr>
            <w:r>
              <w:t>Iran Linked Business-</w:t>
            </w:r>
            <w:r>
              <w:rPr>
                <w:b w:val="0"/>
                <w:bCs w:val="0"/>
              </w:rPr>
              <w:t>. Provider certifies that it is not an Iran-Linked busin</w:t>
            </w:r>
            <w:r w:rsidRPr="00927D8E">
              <w:rPr>
                <w:b w:val="0"/>
                <w:bCs w:val="0"/>
              </w:rPr>
              <w:t>es</w:t>
            </w:r>
            <w:r w:rsidRPr="00927D8E">
              <w:t>s</w:t>
            </w:r>
            <w:r w:rsidRPr="00927D8E">
              <w:rPr>
                <w:b w:val="0"/>
                <w:bCs w:val="0"/>
              </w:rPr>
              <w:t>.</w:t>
            </w:r>
          </w:p>
        </w:tc>
        <w:tc>
          <w:tcPr>
            <w:tcW w:w="4685" w:type="dxa"/>
          </w:tcPr>
          <w:p w14:paraId="019D5E09" w14:textId="77777777" w:rsidR="009A66D5" w:rsidRDefault="009A66D5">
            <w:pPr>
              <w:cnfStyle w:val="000000100000" w:firstRow="0" w:lastRow="0" w:firstColumn="0" w:lastColumn="0" w:oddVBand="0" w:evenVBand="0" w:oddHBand="1" w:evenHBand="0" w:firstRowFirstColumn="0" w:firstRowLastColumn="0" w:lastRowFirstColumn="0" w:lastRowLastColumn="0"/>
              <w:rPr>
                <w:b/>
                <w:bCs/>
              </w:rPr>
            </w:pPr>
            <w:r>
              <w:rPr>
                <w:b/>
                <w:bCs/>
              </w:rPr>
              <w:t>Enter YES or NO.</w:t>
            </w:r>
          </w:p>
        </w:tc>
      </w:tr>
      <w:tr w:rsidR="009A66D5" w14:paraId="0BF30358" w14:textId="77777777">
        <w:tc>
          <w:tcPr>
            <w:cnfStyle w:val="001000000000" w:firstRow="0" w:lastRow="0" w:firstColumn="1" w:lastColumn="0" w:oddVBand="0" w:evenVBand="0" w:oddHBand="0" w:evenHBand="0" w:firstRowFirstColumn="0" w:firstRowLastColumn="0" w:lastRowFirstColumn="0" w:lastRowLastColumn="0"/>
            <w:tcW w:w="5395" w:type="dxa"/>
          </w:tcPr>
          <w:p w14:paraId="1970E187" w14:textId="77777777" w:rsidR="009A66D5" w:rsidRDefault="009A66D5">
            <w:pPr>
              <w:rPr>
                <w:b w:val="0"/>
                <w:bCs w:val="0"/>
              </w:rPr>
            </w:pPr>
            <w:r>
              <w:t>Convict Labor</w:t>
            </w:r>
            <w:r>
              <w:rPr>
                <w:b w:val="0"/>
                <w:bCs w:val="0"/>
              </w:rPr>
              <w:t>. The Provider certifies that if using convict labor, it is complying with all applicable state and federal laws and policies.</w:t>
            </w:r>
          </w:p>
        </w:tc>
        <w:tc>
          <w:tcPr>
            <w:tcW w:w="4685" w:type="dxa"/>
          </w:tcPr>
          <w:p w14:paraId="1A88C4CF" w14:textId="77777777" w:rsidR="009A66D5" w:rsidRDefault="009A66D5">
            <w:pPr>
              <w:cnfStyle w:val="000000000000" w:firstRow="0" w:lastRow="0" w:firstColumn="0" w:lastColumn="0" w:oddVBand="0" w:evenVBand="0" w:oddHBand="0" w:evenHBand="0" w:firstRowFirstColumn="0" w:firstRowLastColumn="0" w:lastRowFirstColumn="0" w:lastRowLastColumn="0"/>
              <w:rPr>
                <w:b/>
                <w:bCs/>
              </w:rPr>
            </w:pPr>
            <w:r>
              <w:rPr>
                <w:b/>
                <w:bCs/>
              </w:rPr>
              <w:t>Enter YES or NO.</w:t>
            </w:r>
          </w:p>
        </w:tc>
      </w:tr>
      <w:tr w:rsidR="009A66D5" w14:paraId="2F16C85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04D40367" w14:textId="77777777" w:rsidR="009A66D5" w:rsidRDefault="009A66D5">
            <w:pPr>
              <w:rPr>
                <w:b w:val="0"/>
                <w:bCs w:val="0"/>
              </w:rPr>
            </w:pPr>
            <w:r>
              <w:t xml:space="preserve">Authorization to Verify Information Provided by </w:t>
            </w:r>
            <w:r w:rsidRPr="00055D4D">
              <w:rPr>
                <w:rFonts w:cs="Arial"/>
                <w:szCs w:val="24"/>
              </w:rPr>
              <w:t>Provider</w:t>
            </w:r>
            <w:r>
              <w:rPr>
                <w:b w:val="0"/>
                <w:bCs w:val="0"/>
              </w:rPr>
              <w:t>. I authorize the State to verify that all information provided in this registration, in bidding and contracting documents, and any attachments or supplement documents and processes are accurate.</w:t>
            </w:r>
          </w:p>
        </w:tc>
        <w:tc>
          <w:tcPr>
            <w:tcW w:w="4685" w:type="dxa"/>
          </w:tcPr>
          <w:p w14:paraId="549339A1" w14:textId="77777777" w:rsidR="009A66D5" w:rsidRDefault="009A66D5">
            <w:pPr>
              <w:cnfStyle w:val="000000100000" w:firstRow="0" w:lastRow="0" w:firstColumn="0" w:lastColumn="0" w:oddVBand="0" w:evenVBand="0" w:oddHBand="1" w:evenHBand="0" w:firstRowFirstColumn="0" w:firstRowLastColumn="0" w:lastRowFirstColumn="0" w:lastRowLastColumn="0"/>
              <w:rPr>
                <w:bCs/>
              </w:rPr>
            </w:pPr>
            <w:r>
              <w:rPr>
                <w:b/>
                <w:bCs/>
              </w:rPr>
              <w:t>Enter YES or NO</w:t>
            </w:r>
            <w:r>
              <w:t>.</w:t>
            </w:r>
          </w:p>
        </w:tc>
      </w:tr>
    </w:tbl>
    <w:p w14:paraId="180FA019" w14:textId="77777777" w:rsidR="009A66D5" w:rsidRDefault="009A66D5" w:rsidP="009A66D5"/>
    <w:p w14:paraId="2A7D9C4D" w14:textId="77777777" w:rsidR="009A66D5" w:rsidRDefault="009A66D5" w:rsidP="009A66D5">
      <w:pPr>
        <w:spacing w:after="0"/>
        <w:rPr>
          <w:rFonts w:cs="Arial"/>
        </w:rPr>
        <w:sectPr w:rsidR="009A66D5" w:rsidSect="009A66D5">
          <w:headerReference w:type="even" r:id="rId19"/>
          <w:headerReference w:type="default" r:id="rId20"/>
          <w:footerReference w:type="even" r:id="rId21"/>
          <w:footerReference w:type="default" r:id="rId22"/>
          <w:headerReference w:type="first" r:id="rId23"/>
          <w:footerReference w:type="first" r:id="rId24"/>
          <w:pgSz w:w="12240" w:h="15840"/>
          <w:pgMar w:top="1440" w:right="1440" w:bottom="1440" w:left="1440" w:header="720" w:footer="0" w:gutter="0"/>
          <w:cols w:space="720"/>
          <w:docGrid w:linePitch="360"/>
        </w:sectPr>
      </w:pPr>
    </w:p>
    <w:p w14:paraId="2FE1F8CF" w14:textId="71FE72F0" w:rsidR="009A66D5" w:rsidRPr="00574F46" w:rsidRDefault="009A66D5" w:rsidP="009A66D5">
      <w:pPr>
        <w:pStyle w:val="HeaderTab"/>
        <w:tabs>
          <w:tab w:val="clear" w:pos="10800"/>
          <w:tab w:val="left" w:pos="7976"/>
        </w:tabs>
        <w:spacing w:before="0"/>
        <w:outlineLvl w:val="1"/>
        <w:rPr>
          <w:color w:val="00558C"/>
          <w:sz w:val="40"/>
          <w:szCs w:val="40"/>
        </w:rPr>
      </w:pPr>
      <w:r w:rsidRPr="00574F46">
        <w:rPr>
          <w:noProof/>
          <w:sz w:val="40"/>
          <w:szCs w:val="40"/>
        </w:rPr>
        <w:lastRenderedPageBreak/>
        <w:t>SCHEDULE A –</w:t>
      </w:r>
      <w:r w:rsidR="002E5B04">
        <w:rPr>
          <w:noProof/>
          <w:sz w:val="40"/>
          <w:szCs w:val="40"/>
        </w:rPr>
        <w:t xml:space="preserve"> </w:t>
      </w:r>
      <w:r>
        <w:rPr>
          <w:caps w:val="0"/>
          <w:noProof/>
          <w:sz w:val="40"/>
          <w:szCs w:val="40"/>
        </w:rPr>
        <w:t>COVER PAGE</w:t>
      </w:r>
    </w:p>
    <w:p w14:paraId="0B12F7F1" w14:textId="77777777" w:rsidR="009A66D5" w:rsidRDefault="009A66D5" w:rsidP="009A66D5">
      <w:pPr>
        <w:spacing w:after="240"/>
        <w:jc w:val="center"/>
        <w:rPr>
          <w:b/>
          <w:bCs/>
          <w:sz w:val="24"/>
          <w:szCs w:val="24"/>
        </w:rPr>
      </w:pPr>
      <w:r>
        <w:rPr>
          <w:b/>
          <w:bCs/>
          <w:sz w:val="24"/>
          <w:szCs w:val="24"/>
        </w:rPr>
        <w:t xml:space="preserve">Department </w:t>
      </w:r>
      <w:r w:rsidRPr="00D7743F">
        <w:rPr>
          <w:b/>
          <w:bCs/>
          <w:sz w:val="24"/>
          <w:szCs w:val="24"/>
        </w:rPr>
        <w:t>of</w:t>
      </w:r>
      <w:r>
        <w:rPr>
          <w:b/>
          <w:bCs/>
          <w:sz w:val="24"/>
          <w:szCs w:val="24"/>
        </w:rPr>
        <w:t xml:space="preserve"> Technology, Management, and Budget</w:t>
      </w:r>
    </w:p>
    <w:p w14:paraId="71BE8AC0" w14:textId="77777777" w:rsidR="009A66D5" w:rsidRDefault="009A66D5" w:rsidP="009A66D5">
      <w:pPr>
        <w:spacing w:after="0"/>
        <w:jc w:val="center"/>
        <w:rPr>
          <w:b/>
          <w:sz w:val="24"/>
          <w:szCs w:val="24"/>
        </w:rPr>
      </w:pPr>
      <w:r w:rsidRPr="00C03176">
        <w:rPr>
          <w:b/>
          <w:sz w:val="24"/>
          <w:szCs w:val="24"/>
        </w:rPr>
        <w:t xml:space="preserve">BSC </w:t>
      </w:r>
      <w:r>
        <w:rPr>
          <w:b/>
          <w:sz w:val="24"/>
          <w:szCs w:val="24"/>
        </w:rPr>
        <w:t>R</w:t>
      </w:r>
      <w:r w:rsidRPr="00C03176">
        <w:rPr>
          <w:b/>
          <w:sz w:val="24"/>
          <w:szCs w:val="24"/>
        </w:rPr>
        <w:t xml:space="preserve">egistration </w:t>
      </w:r>
      <w:r>
        <w:rPr>
          <w:b/>
          <w:sz w:val="24"/>
          <w:szCs w:val="24"/>
        </w:rPr>
        <w:t>S</w:t>
      </w:r>
      <w:r w:rsidRPr="00C03176">
        <w:rPr>
          <w:b/>
          <w:sz w:val="24"/>
          <w:szCs w:val="24"/>
        </w:rPr>
        <w:t xml:space="preserve">oftware </w:t>
      </w:r>
    </w:p>
    <w:p w14:paraId="35DDDC6A" w14:textId="77777777" w:rsidR="009A66D5" w:rsidRDefault="009A66D5" w:rsidP="009A66D5">
      <w:pPr>
        <w:spacing w:after="0"/>
        <w:contextualSpacing/>
        <w:rPr>
          <w:rFonts w:cs="Arial"/>
          <w:b/>
          <w:bCs/>
          <w:sz w:val="24"/>
          <w:szCs w:val="24"/>
        </w:rPr>
      </w:pPr>
    </w:p>
    <w:p w14:paraId="1B5DA14E" w14:textId="77777777" w:rsidR="009A66D5" w:rsidRDefault="009A66D5" w:rsidP="009A66D5">
      <w:pPr>
        <w:spacing w:after="0"/>
        <w:contextualSpacing/>
        <w:jc w:val="center"/>
        <w:rPr>
          <w:rFonts w:cs="Arial"/>
          <w:b/>
          <w:bCs/>
          <w:sz w:val="24"/>
          <w:szCs w:val="24"/>
        </w:rPr>
      </w:pPr>
      <w:r>
        <w:rPr>
          <w:rFonts w:cs="Arial"/>
          <w:b/>
          <w:bCs/>
          <w:sz w:val="24"/>
          <w:szCs w:val="24"/>
        </w:rPr>
        <w:t>Timeline and Contract Administrator information is the same as the overarching MMSP RFP.</w:t>
      </w:r>
    </w:p>
    <w:p w14:paraId="7201FC28" w14:textId="77777777" w:rsidR="009A66D5" w:rsidRDefault="009A66D5" w:rsidP="009A66D5">
      <w:pPr>
        <w:spacing w:after="0"/>
        <w:contextualSpacing/>
        <w:rPr>
          <w:rFonts w:cs="Arial"/>
          <w:b/>
          <w:bCs/>
          <w:sz w:val="24"/>
          <w:szCs w:val="24"/>
        </w:rPr>
      </w:pPr>
    </w:p>
    <w:p w14:paraId="51338E08" w14:textId="77777777" w:rsidR="009A66D5" w:rsidRDefault="009A66D5" w:rsidP="009A66D5">
      <w:pPr>
        <w:spacing w:after="0"/>
        <w:contextualSpacing/>
        <w:rPr>
          <w:rFonts w:cs="Arial"/>
          <w:b/>
          <w:bCs/>
          <w:sz w:val="24"/>
          <w:szCs w:val="24"/>
        </w:rPr>
      </w:pPr>
    </w:p>
    <w:p w14:paraId="41DC9A5B" w14:textId="77777777" w:rsidR="009A66D5" w:rsidRDefault="009A66D5" w:rsidP="009A66D5">
      <w:pPr>
        <w:spacing w:after="0"/>
        <w:contextualSpacing/>
        <w:rPr>
          <w:rFonts w:cs="Arial"/>
          <w:b/>
          <w:bCs/>
          <w:sz w:val="24"/>
          <w:szCs w:val="24"/>
        </w:rPr>
      </w:pPr>
    </w:p>
    <w:p w14:paraId="471A598B" w14:textId="77777777" w:rsidR="009A66D5" w:rsidRDefault="009A66D5" w:rsidP="009A66D5">
      <w:pPr>
        <w:spacing w:after="0"/>
        <w:contextualSpacing/>
        <w:rPr>
          <w:rFonts w:cs="Arial"/>
          <w:b/>
          <w:bCs/>
          <w:sz w:val="24"/>
          <w:szCs w:val="24"/>
        </w:rPr>
      </w:pPr>
    </w:p>
    <w:p w14:paraId="58EA0415" w14:textId="77777777" w:rsidR="009A66D5" w:rsidRDefault="009A66D5" w:rsidP="009A66D5">
      <w:pPr>
        <w:spacing w:after="0"/>
        <w:contextualSpacing/>
        <w:rPr>
          <w:rFonts w:cs="Arial"/>
          <w:b/>
          <w:bCs/>
          <w:sz w:val="24"/>
          <w:szCs w:val="24"/>
        </w:rPr>
      </w:pPr>
    </w:p>
    <w:p w14:paraId="24AB8A9F" w14:textId="77777777" w:rsidR="009A66D5" w:rsidRDefault="009A66D5" w:rsidP="009A66D5">
      <w:pPr>
        <w:spacing w:after="0"/>
        <w:contextualSpacing/>
        <w:rPr>
          <w:rFonts w:cs="Arial"/>
          <w:b/>
          <w:bCs/>
          <w:sz w:val="24"/>
          <w:szCs w:val="24"/>
        </w:rPr>
      </w:pPr>
    </w:p>
    <w:p w14:paraId="63F1CC4D" w14:textId="77777777" w:rsidR="009A66D5" w:rsidRDefault="009A66D5" w:rsidP="009A66D5">
      <w:pPr>
        <w:spacing w:after="0"/>
        <w:contextualSpacing/>
        <w:rPr>
          <w:rFonts w:cs="Arial"/>
          <w:b/>
          <w:bCs/>
          <w:sz w:val="24"/>
          <w:szCs w:val="24"/>
        </w:rPr>
      </w:pPr>
    </w:p>
    <w:p w14:paraId="4E379E4F" w14:textId="77777777" w:rsidR="009A66D5" w:rsidRDefault="009A66D5" w:rsidP="009A66D5">
      <w:pPr>
        <w:spacing w:after="0"/>
        <w:contextualSpacing/>
        <w:rPr>
          <w:rFonts w:cs="Arial"/>
          <w:b/>
          <w:bCs/>
          <w:sz w:val="24"/>
          <w:szCs w:val="24"/>
        </w:rPr>
      </w:pPr>
    </w:p>
    <w:p w14:paraId="46C10B99" w14:textId="77777777" w:rsidR="009A66D5" w:rsidRDefault="009A66D5" w:rsidP="009A66D5">
      <w:pPr>
        <w:spacing w:after="0"/>
        <w:contextualSpacing/>
        <w:rPr>
          <w:rFonts w:cs="Arial"/>
          <w:b/>
          <w:bCs/>
          <w:sz w:val="24"/>
          <w:szCs w:val="24"/>
        </w:rPr>
      </w:pPr>
    </w:p>
    <w:p w14:paraId="76E6D0AF" w14:textId="77777777" w:rsidR="009A66D5" w:rsidRDefault="009A66D5" w:rsidP="009A66D5">
      <w:pPr>
        <w:spacing w:after="0"/>
        <w:contextualSpacing/>
        <w:rPr>
          <w:rFonts w:cs="Arial"/>
          <w:b/>
          <w:bCs/>
          <w:sz w:val="24"/>
          <w:szCs w:val="24"/>
        </w:rPr>
      </w:pPr>
    </w:p>
    <w:p w14:paraId="0FE0BD31" w14:textId="77777777" w:rsidR="009A66D5" w:rsidRDefault="009A66D5" w:rsidP="009A66D5">
      <w:pPr>
        <w:spacing w:after="0"/>
        <w:contextualSpacing/>
        <w:rPr>
          <w:rFonts w:cs="Arial"/>
          <w:b/>
          <w:bCs/>
          <w:sz w:val="24"/>
          <w:szCs w:val="24"/>
        </w:rPr>
      </w:pPr>
    </w:p>
    <w:p w14:paraId="3BC6BEC4" w14:textId="77777777" w:rsidR="009A66D5" w:rsidRDefault="009A66D5" w:rsidP="009A66D5">
      <w:pPr>
        <w:spacing w:after="0"/>
        <w:contextualSpacing/>
        <w:rPr>
          <w:rFonts w:cs="Arial"/>
          <w:b/>
          <w:bCs/>
          <w:sz w:val="24"/>
          <w:szCs w:val="24"/>
        </w:rPr>
      </w:pPr>
    </w:p>
    <w:p w14:paraId="5291475C" w14:textId="77777777" w:rsidR="009A66D5" w:rsidRDefault="009A66D5" w:rsidP="009A66D5">
      <w:pPr>
        <w:spacing w:after="0"/>
        <w:contextualSpacing/>
        <w:rPr>
          <w:rFonts w:cs="Arial"/>
          <w:b/>
          <w:bCs/>
          <w:sz w:val="24"/>
          <w:szCs w:val="24"/>
        </w:rPr>
      </w:pPr>
    </w:p>
    <w:p w14:paraId="2A6B6C50" w14:textId="77777777" w:rsidR="009A66D5" w:rsidRDefault="009A66D5" w:rsidP="009A66D5">
      <w:pPr>
        <w:spacing w:after="0"/>
        <w:contextualSpacing/>
        <w:rPr>
          <w:rFonts w:cs="Arial"/>
          <w:b/>
          <w:bCs/>
          <w:sz w:val="24"/>
          <w:szCs w:val="24"/>
        </w:rPr>
      </w:pPr>
    </w:p>
    <w:p w14:paraId="7627155F" w14:textId="77777777" w:rsidR="009A66D5" w:rsidRDefault="009A66D5" w:rsidP="009A66D5">
      <w:pPr>
        <w:spacing w:after="0"/>
        <w:contextualSpacing/>
        <w:rPr>
          <w:rFonts w:cs="Arial"/>
          <w:b/>
          <w:bCs/>
          <w:sz w:val="24"/>
          <w:szCs w:val="24"/>
        </w:rPr>
      </w:pPr>
    </w:p>
    <w:p w14:paraId="546BD552" w14:textId="77777777" w:rsidR="009A66D5" w:rsidRDefault="009A66D5" w:rsidP="009A66D5">
      <w:pPr>
        <w:spacing w:after="0"/>
        <w:contextualSpacing/>
        <w:rPr>
          <w:rFonts w:cs="Arial"/>
          <w:b/>
          <w:bCs/>
          <w:sz w:val="24"/>
          <w:szCs w:val="24"/>
        </w:rPr>
      </w:pPr>
    </w:p>
    <w:p w14:paraId="47E395B6" w14:textId="77777777" w:rsidR="009A66D5" w:rsidRDefault="009A66D5" w:rsidP="009A66D5">
      <w:pPr>
        <w:spacing w:after="0"/>
        <w:contextualSpacing/>
        <w:rPr>
          <w:rFonts w:cs="Arial"/>
          <w:b/>
          <w:bCs/>
          <w:sz w:val="24"/>
          <w:szCs w:val="24"/>
        </w:rPr>
      </w:pPr>
    </w:p>
    <w:p w14:paraId="00F348AE" w14:textId="77777777" w:rsidR="009A66D5" w:rsidRDefault="009A66D5" w:rsidP="009A66D5">
      <w:pPr>
        <w:spacing w:after="0"/>
        <w:contextualSpacing/>
        <w:rPr>
          <w:rFonts w:cs="Arial"/>
          <w:b/>
          <w:bCs/>
          <w:sz w:val="24"/>
          <w:szCs w:val="24"/>
        </w:rPr>
      </w:pPr>
    </w:p>
    <w:p w14:paraId="1037DB5C" w14:textId="77777777" w:rsidR="009A66D5" w:rsidRDefault="009A66D5" w:rsidP="009A66D5">
      <w:pPr>
        <w:spacing w:after="0"/>
        <w:contextualSpacing/>
        <w:rPr>
          <w:rFonts w:cs="Arial"/>
          <w:b/>
          <w:bCs/>
          <w:sz w:val="24"/>
          <w:szCs w:val="24"/>
        </w:rPr>
      </w:pPr>
    </w:p>
    <w:p w14:paraId="49E708FA" w14:textId="77777777" w:rsidR="009A66D5" w:rsidRDefault="009A66D5" w:rsidP="009A66D5">
      <w:pPr>
        <w:spacing w:after="0"/>
        <w:contextualSpacing/>
        <w:rPr>
          <w:rFonts w:cs="Arial"/>
          <w:b/>
          <w:bCs/>
          <w:sz w:val="24"/>
          <w:szCs w:val="24"/>
        </w:rPr>
      </w:pPr>
    </w:p>
    <w:p w14:paraId="3F5038C6" w14:textId="77777777" w:rsidR="009A66D5" w:rsidRDefault="009A66D5" w:rsidP="009A66D5">
      <w:pPr>
        <w:spacing w:after="0"/>
        <w:contextualSpacing/>
        <w:rPr>
          <w:rFonts w:cs="Arial"/>
          <w:b/>
          <w:bCs/>
          <w:sz w:val="24"/>
          <w:szCs w:val="24"/>
        </w:rPr>
      </w:pPr>
    </w:p>
    <w:p w14:paraId="039ECCEA" w14:textId="77777777" w:rsidR="009A66D5" w:rsidRDefault="009A66D5" w:rsidP="009A66D5">
      <w:pPr>
        <w:spacing w:after="0"/>
        <w:contextualSpacing/>
        <w:rPr>
          <w:rFonts w:cs="Arial"/>
          <w:b/>
          <w:bCs/>
          <w:sz w:val="24"/>
          <w:szCs w:val="24"/>
        </w:rPr>
      </w:pPr>
    </w:p>
    <w:p w14:paraId="7E27DD55" w14:textId="77777777" w:rsidR="009A66D5" w:rsidRDefault="009A66D5" w:rsidP="009A66D5">
      <w:pPr>
        <w:spacing w:after="0"/>
        <w:contextualSpacing/>
        <w:rPr>
          <w:rFonts w:cs="Arial"/>
          <w:b/>
          <w:bCs/>
          <w:sz w:val="24"/>
          <w:szCs w:val="24"/>
        </w:rPr>
      </w:pPr>
    </w:p>
    <w:p w14:paraId="5A630C26" w14:textId="77777777" w:rsidR="009A66D5" w:rsidRDefault="009A66D5" w:rsidP="009A66D5">
      <w:pPr>
        <w:spacing w:after="0"/>
        <w:contextualSpacing/>
        <w:rPr>
          <w:rFonts w:cs="Arial"/>
          <w:b/>
          <w:bCs/>
          <w:sz w:val="24"/>
          <w:szCs w:val="24"/>
        </w:rPr>
      </w:pPr>
    </w:p>
    <w:p w14:paraId="24D5FAD4" w14:textId="77777777" w:rsidR="009A66D5" w:rsidRDefault="009A66D5" w:rsidP="009A66D5">
      <w:pPr>
        <w:spacing w:after="0"/>
        <w:contextualSpacing/>
        <w:rPr>
          <w:rFonts w:cs="Arial"/>
          <w:b/>
          <w:bCs/>
          <w:sz w:val="24"/>
          <w:szCs w:val="24"/>
        </w:rPr>
      </w:pPr>
    </w:p>
    <w:p w14:paraId="40045582" w14:textId="77777777" w:rsidR="009A66D5" w:rsidRDefault="009A66D5" w:rsidP="009A66D5">
      <w:pPr>
        <w:spacing w:after="0"/>
        <w:contextualSpacing/>
        <w:rPr>
          <w:rFonts w:cs="Arial"/>
          <w:b/>
          <w:bCs/>
          <w:sz w:val="24"/>
          <w:szCs w:val="24"/>
        </w:rPr>
      </w:pPr>
    </w:p>
    <w:p w14:paraId="01512270" w14:textId="77777777" w:rsidR="009A66D5" w:rsidRDefault="009A66D5" w:rsidP="009A66D5">
      <w:pPr>
        <w:spacing w:after="0"/>
        <w:contextualSpacing/>
        <w:rPr>
          <w:rFonts w:cs="Arial"/>
          <w:b/>
          <w:bCs/>
          <w:sz w:val="24"/>
          <w:szCs w:val="24"/>
        </w:rPr>
      </w:pPr>
    </w:p>
    <w:p w14:paraId="20A2DDBC" w14:textId="77777777" w:rsidR="009A66D5" w:rsidRDefault="009A66D5" w:rsidP="009A66D5">
      <w:pPr>
        <w:spacing w:after="0"/>
        <w:contextualSpacing/>
        <w:rPr>
          <w:rFonts w:cs="Arial"/>
          <w:b/>
          <w:bCs/>
          <w:sz w:val="24"/>
          <w:szCs w:val="24"/>
        </w:rPr>
      </w:pPr>
    </w:p>
    <w:p w14:paraId="23212DDF" w14:textId="77777777" w:rsidR="009A66D5" w:rsidRDefault="009A66D5" w:rsidP="009A66D5">
      <w:pPr>
        <w:spacing w:after="0"/>
        <w:contextualSpacing/>
        <w:rPr>
          <w:rFonts w:cs="Arial"/>
          <w:b/>
          <w:bCs/>
          <w:sz w:val="24"/>
          <w:szCs w:val="24"/>
        </w:rPr>
      </w:pPr>
    </w:p>
    <w:p w14:paraId="4AE9884F" w14:textId="77777777" w:rsidR="009A66D5" w:rsidRDefault="009A66D5" w:rsidP="009A66D5">
      <w:pPr>
        <w:spacing w:after="0"/>
        <w:contextualSpacing/>
        <w:rPr>
          <w:rFonts w:cs="Arial"/>
          <w:b/>
          <w:bCs/>
          <w:sz w:val="24"/>
          <w:szCs w:val="24"/>
        </w:rPr>
      </w:pPr>
    </w:p>
    <w:p w14:paraId="7C1F1B0C" w14:textId="77777777" w:rsidR="009A66D5" w:rsidRDefault="009A66D5" w:rsidP="009A66D5">
      <w:pPr>
        <w:spacing w:after="0"/>
        <w:contextualSpacing/>
        <w:rPr>
          <w:rFonts w:cs="Arial"/>
          <w:b/>
          <w:bCs/>
          <w:sz w:val="24"/>
          <w:szCs w:val="24"/>
        </w:rPr>
      </w:pPr>
    </w:p>
    <w:p w14:paraId="505D8382" w14:textId="77777777" w:rsidR="009A66D5" w:rsidRDefault="009A66D5" w:rsidP="009A66D5">
      <w:pPr>
        <w:spacing w:after="0"/>
        <w:contextualSpacing/>
        <w:rPr>
          <w:rFonts w:cs="Arial"/>
          <w:b/>
          <w:bCs/>
          <w:sz w:val="24"/>
          <w:szCs w:val="24"/>
        </w:rPr>
      </w:pPr>
    </w:p>
    <w:p w14:paraId="2E8AFEA6" w14:textId="77777777" w:rsidR="009A66D5" w:rsidRDefault="009A66D5" w:rsidP="009A66D5">
      <w:pPr>
        <w:spacing w:after="0"/>
        <w:contextualSpacing/>
        <w:rPr>
          <w:rFonts w:cs="Arial"/>
          <w:b/>
          <w:bCs/>
          <w:sz w:val="24"/>
          <w:szCs w:val="24"/>
        </w:rPr>
      </w:pPr>
    </w:p>
    <w:p w14:paraId="2557F9C7" w14:textId="77777777" w:rsidR="009A66D5" w:rsidRDefault="009A66D5" w:rsidP="009A66D5">
      <w:pPr>
        <w:spacing w:after="0"/>
        <w:contextualSpacing/>
        <w:rPr>
          <w:rFonts w:cs="Arial"/>
          <w:b/>
          <w:bCs/>
          <w:sz w:val="24"/>
          <w:szCs w:val="24"/>
        </w:rPr>
      </w:pPr>
    </w:p>
    <w:p w14:paraId="3B16081B" w14:textId="654C9E74" w:rsidR="009A66D5" w:rsidRPr="00574F46" w:rsidRDefault="009A66D5" w:rsidP="009A66D5">
      <w:pPr>
        <w:pStyle w:val="HeaderTab"/>
        <w:tabs>
          <w:tab w:val="left" w:pos="7976"/>
        </w:tabs>
        <w:spacing w:before="0"/>
        <w:outlineLvl w:val="1"/>
        <w:rPr>
          <w:color w:val="00558C"/>
          <w:sz w:val="40"/>
          <w:szCs w:val="40"/>
        </w:rPr>
      </w:pPr>
      <w:r w:rsidRPr="00574F46">
        <w:rPr>
          <w:noProof/>
          <w:sz w:val="40"/>
          <w:szCs w:val="40"/>
        </w:rPr>
        <w:lastRenderedPageBreak/>
        <w:t>SCHEDULE A –</w:t>
      </w:r>
      <w:r>
        <w:rPr>
          <w:noProof/>
          <w:sz w:val="40"/>
          <w:szCs w:val="40"/>
        </w:rPr>
        <w:t xml:space="preserve"> ENGAGEMENT</w:t>
      </w:r>
      <w:r w:rsidRPr="00574F46">
        <w:rPr>
          <w:noProof/>
          <w:sz w:val="40"/>
          <w:szCs w:val="40"/>
        </w:rPr>
        <w:t xml:space="preserve"> STATEMENT OF WORK</w:t>
      </w:r>
    </w:p>
    <w:p w14:paraId="5741D238" w14:textId="77777777" w:rsidR="009A66D5" w:rsidRPr="00B50799" w:rsidRDefault="009A66D5" w:rsidP="009A66D5">
      <w:pPr>
        <w:spacing w:after="0"/>
        <w:contextualSpacing/>
        <w:rPr>
          <w:rFonts w:cs="Arial"/>
          <w:b/>
          <w:bCs/>
          <w:sz w:val="24"/>
          <w:szCs w:val="24"/>
        </w:rPr>
      </w:pPr>
    </w:p>
    <w:tbl>
      <w:tblPr>
        <w:tblStyle w:val="TableGrid"/>
        <w:tblW w:w="0" w:type="auto"/>
        <w:tblInd w:w="0" w:type="dxa"/>
        <w:tblLook w:val="04A0" w:firstRow="1" w:lastRow="0" w:firstColumn="1" w:lastColumn="0" w:noHBand="0" w:noVBand="1"/>
      </w:tblPr>
      <w:tblGrid>
        <w:gridCol w:w="9350"/>
      </w:tblGrid>
      <w:tr w:rsidR="009A66D5" w:rsidRPr="00B50799" w14:paraId="60F3CD8A" w14:textId="77777777">
        <w:tc>
          <w:tcPr>
            <w:tcW w:w="9350" w:type="dxa"/>
          </w:tcPr>
          <w:p w14:paraId="132A8317" w14:textId="77777777" w:rsidR="009A66D5" w:rsidRPr="009146D6" w:rsidRDefault="009A66D5">
            <w:pPr>
              <w:autoSpaceDE w:val="0"/>
              <w:autoSpaceDN w:val="0"/>
              <w:spacing w:after="0"/>
              <w:contextualSpacing/>
              <w:rPr>
                <w:rFonts w:cs="Arial"/>
                <w:b/>
                <w:bCs/>
                <w:sz w:val="24"/>
                <w:szCs w:val="24"/>
              </w:rPr>
            </w:pPr>
            <w:r w:rsidRPr="009146D6">
              <w:rPr>
                <w:rFonts w:cs="Arial"/>
                <w:b/>
                <w:bCs/>
                <w:sz w:val="24"/>
                <w:szCs w:val="24"/>
              </w:rPr>
              <w:t xml:space="preserve">Bidder must respond to each requirement or question marked “BIDDER RESPONSE” below and explain how it will fulfill each requirement. </w:t>
            </w:r>
          </w:p>
        </w:tc>
      </w:tr>
    </w:tbl>
    <w:p w14:paraId="04210C37" w14:textId="77777777" w:rsidR="009A66D5" w:rsidRDefault="009A66D5" w:rsidP="009A66D5">
      <w:pPr>
        <w:rPr>
          <w:rFonts w:cs="Arial"/>
        </w:rPr>
      </w:pPr>
    </w:p>
    <w:p w14:paraId="02DE4EBC" w14:textId="77777777" w:rsidR="009A66D5" w:rsidRPr="00DE34A2" w:rsidRDefault="009A66D5" w:rsidP="009A66D5">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1. BACKGROUND</w:t>
      </w:r>
    </w:p>
    <w:p w14:paraId="257F30FB" w14:textId="77777777" w:rsidR="009A66D5" w:rsidRPr="00BA3470" w:rsidRDefault="009A66D5" w:rsidP="009A66D5">
      <w:pPr>
        <w:pStyle w:val="Title"/>
        <w:spacing w:before="0" w:line="300" w:lineRule="exact"/>
        <w:rPr>
          <w:rFonts w:asciiTheme="minorHAnsi" w:hAnsiTheme="minorHAnsi"/>
          <w:b/>
          <w:bCs/>
          <w:w w:val="110"/>
          <w:sz w:val="24"/>
          <w:szCs w:val="24"/>
        </w:rPr>
      </w:pPr>
      <w:r w:rsidRPr="00BA3470">
        <w:rPr>
          <w:rFonts w:asciiTheme="minorHAnsi" w:hAnsiTheme="minorHAnsi"/>
          <w:w w:val="110"/>
          <w:sz w:val="24"/>
          <w:szCs w:val="24"/>
        </w:rPr>
        <w:t xml:space="preserve">In Michigan, the Bureau of Survey and Certification (BSC) </w:t>
      </w:r>
      <w:proofErr w:type="gramStart"/>
      <w:r w:rsidRPr="00BA3470">
        <w:rPr>
          <w:rFonts w:asciiTheme="minorHAnsi" w:hAnsiTheme="minorHAnsi"/>
          <w:w w:val="110"/>
          <w:sz w:val="24"/>
          <w:szCs w:val="24"/>
        </w:rPr>
        <w:t>conducts</w:t>
      </w:r>
      <w:proofErr w:type="gramEnd"/>
      <w:r w:rsidRPr="00BA3470">
        <w:rPr>
          <w:rFonts w:asciiTheme="minorHAnsi" w:hAnsiTheme="minorHAnsi"/>
          <w:w w:val="110"/>
          <w:sz w:val="24"/>
          <w:szCs w:val="24"/>
        </w:rPr>
        <w:t xml:space="preserve"> a legislatively mandated educational conference twice a year. </w:t>
      </w:r>
    </w:p>
    <w:p w14:paraId="1B86C6E2" w14:textId="77777777" w:rsidR="009A66D5" w:rsidRPr="00BA3470" w:rsidRDefault="009A66D5" w:rsidP="009A66D5">
      <w:pPr>
        <w:spacing w:before="0" w:after="0"/>
        <w:rPr>
          <w:rFonts w:asciiTheme="minorHAnsi" w:eastAsiaTheme="majorEastAsia" w:hAnsiTheme="minorHAnsi" w:cstheme="majorBidi"/>
          <w:spacing w:val="-10"/>
          <w:w w:val="110"/>
          <w:kern w:val="28"/>
          <w:sz w:val="24"/>
          <w:szCs w:val="24"/>
        </w:rPr>
      </w:pPr>
    </w:p>
    <w:p w14:paraId="1C889156" w14:textId="77777777" w:rsidR="009A66D5" w:rsidRPr="00BA3470" w:rsidRDefault="009A66D5" w:rsidP="009A66D5">
      <w:pPr>
        <w:pStyle w:val="Title"/>
        <w:spacing w:before="0" w:line="300" w:lineRule="exact"/>
        <w:rPr>
          <w:rFonts w:asciiTheme="minorHAnsi" w:hAnsiTheme="minorHAnsi"/>
          <w:b/>
          <w:bCs/>
          <w:w w:val="110"/>
          <w:sz w:val="24"/>
          <w:szCs w:val="24"/>
        </w:rPr>
      </w:pPr>
      <w:r w:rsidRPr="00BA3470">
        <w:rPr>
          <w:rFonts w:asciiTheme="minorHAnsi" w:hAnsiTheme="minorHAnsi"/>
          <w:w w:val="110"/>
          <w:sz w:val="24"/>
          <w:szCs w:val="24"/>
        </w:rPr>
        <w:t>This conference</w:t>
      </w:r>
      <w:r w:rsidRPr="00BA3470">
        <w:rPr>
          <w:rFonts w:asciiTheme="minorHAnsi" w:hAnsiTheme="minorHAnsi"/>
          <w:w w:val="110"/>
          <w:sz w:val="24"/>
          <w:szCs w:val="24"/>
        </w:rPr>
        <w:softHyphen/>
      </w:r>
      <w:r w:rsidRPr="00BA3470">
        <w:rPr>
          <w:rFonts w:asciiTheme="minorHAnsi" w:hAnsiTheme="minorHAnsi"/>
          <w:w w:val="110"/>
          <w:sz w:val="24"/>
          <w:szCs w:val="24"/>
        </w:rPr>
        <w:softHyphen/>
      </w:r>
      <w:r w:rsidRPr="00BA3470">
        <w:rPr>
          <w:rFonts w:asciiTheme="minorHAnsi" w:hAnsiTheme="minorHAnsi"/>
          <w:w w:val="110"/>
          <w:sz w:val="24"/>
          <w:szCs w:val="24"/>
        </w:rPr>
        <w:softHyphen/>
      </w:r>
      <w:r w:rsidRPr="00BA3470">
        <w:rPr>
          <w:rFonts w:asciiTheme="minorHAnsi" w:hAnsiTheme="minorHAnsi"/>
          <w:w w:val="110"/>
          <w:sz w:val="24"/>
          <w:szCs w:val="24"/>
        </w:rPr>
        <w:softHyphen/>
      </w:r>
      <w:r w:rsidRPr="00BA3470">
        <w:rPr>
          <w:rFonts w:asciiTheme="minorHAnsi" w:hAnsiTheme="minorHAnsi"/>
          <w:w w:val="110"/>
          <w:sz w:val="24"/>
          <w:szCs w:val="24"/>
        </w:rPr>
        <w:softHyphen/>
        <w:t xml:space="preserve">—the Joint Provider Surveyor Training (JPST)—is comprised of subject matter experts, nursing home providers, and State survey staff who are brought together for presentations on regulatory issues and common Federal citations. JPST averages 600 diverse attendees, the majority of whom are nursing home administrators, directors of nursing, social workers, and dieticians, as well as the entire State Long Term Care survey staff. The Spring Conference is in person, with the Fall Conference being a live webinar. </w:t>
      </w:r>
    </w:p>
    <w:p w14:paraId="3E3C63CA" w14:textId="77777777" w:rsidR="009A66D5" w:rsidRPr="006C11F9" w:rsidRDefault="009A66D5" w:rsidP="009A66D5">
      <w:pPr>
        <w:spacing w:before="0" w:after="0"/>
      </w:pPr>
    </w:p>
    <w:p w14:paraId="2DCD042A" w14:textId="77777777" w:rsidR="009A66D5" w:rsidRPr="00DE34A2" w:rsidRDefault="009A66D5" w:rsidP="009A66D5">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2. PURPOSE/ CHALLENGE STATEMENT</w:t>
      </w:r>
    </w:p>
    <w:p w14:paraId="2D25998C" w14:textId="77777777" w:rsidR="009A66D5" w:rsidRDefault="009A66D5" w:rsidP="009A66D5">
      <w:pPr>
        <w:autoSpaceDE w:val="0"/>
        <w:autoSpaceDN w:val="0"/>
        <w:adjustRightInd w:val="0"/>
        <w:spacing w:after="0"/>
        <w:rPr>
          <w:rFonts w:cs="Arial"/>
          <w:sz w:val="24"/>
          <w:szCs w:val="24"/>
        </w:rPr>
      </w:pPr>
    </w:p>
    <w:p w14:paraId="168064FB" w14:textId="77777777" w:rsidR="009A66D5" w:rsidRPr="00AC39DB" w:rsidRDefault="009A66D5" w:rsidP="009A66D5">
      <w:pPr>
        <w:spacing w:before="0" w:after="0"/>
        <w:rPr>
          <w:rFonts w:eastAsiaTheme="majorEastAsia" w:cstheme="majorBidi"/>
          <w:spacing w:val="-10"/>
          <w:w w:val="110"/>
          <w:kern w:val="28"/>
          <w:sz w:val="24"/>
          <w:szCs w:val="24"/>
        </w:rPr>
      </w:pPr>
      <w:r w:rsidRPr="00AC39DB">
        <w:rPr>
          <w:rFonts w:eastAsiaTheme="majorEastAsia" w:cstheme="majorBidi"/>
          <w:spacing w:val="-10"/>
          <w:w w:val="110"/>
          <w:kern w:val="28"/>
          <w:sz w:val="24"/>
          <w:szCs w:val="24"/>
        </w:rPr>
        <w:t xml:space="preserve">BSC is seeking </w:t>
      </w:r>
      <w:r w:rsidRPr="00AC39DB">
        <w:rPr>
          <w:rFonts w:cs="Arial"/>
          <w:sz w:val="24"/>
          <w:szCs w:val="24"/>
        </w:rPr>
        <w:t>Provider Hosted</w:t>
      </w:r>
      <w:r w:rsidRPr="00AC39DB">
        <w:rPr>
          <w:rFonts w:eastAsiaTheme="majorEastAsia" w:cstheme="majorBidi"/>
          <w:spacing w:val="-10"/>
          <w:w w:val="110"/>
          <w:kern w:val="28"/>
          <w:sz w:val="24"/>
          <w:szCs w:val="24"/>
        </w:rPr>
        <w:t xml:space="preserve"> registration software to support both the Spring and Fall Joint Provider Surveyor Training events.</w:t>
      </w:r>
      <w:r w:rsidRPr="00AC39DB">
        <w:rPr>
          <w:sz w:val="24"/>
          <w:szCs w:val="24"/>
        </w:rPr>
        <w:t xml:space="preserve"> </w:t>
      </w:r>
      <w:r w:rsidRPr="00AC39DB">
        <w:rPr>
          <w:rFonts w:eastAsiaTheme="majorEastAsia" w:cstheme="majorBidi"/>
          <w:spacing w:val="-10"/>
          <w:w w:val="110"/>
          <w:kern w:val="28"/>
          <w:sz w:val="24"/>
          <w:szCs w:val="24"/>
        </w:rPr>
        <w:t>BSC projects up to 1,300 attendees annually over both conferences.</w:t>
      </w:r>
    </w:p>
    <w:p w14:paraId="56AEB1D8" w14:textId="77777777" w:rsidR="009A66D5" w:rsidRPr="00AC39DB" w:rsidRDefault="009A66D5" w:rsidP="009A66D5">
      <w:pPr>
        <w:spacing w:before="0" w:after="0"/>
        <w:rPr>
          <w:rFonts w:eastAsiaTheme="majorEastAsia" w:cstheme="majorBidi"/>
          <w:spacing w:val="-10"/>
          <w:w w:val="110"/>
          <w:kern w:val="28"/>
          <w:sz w:val="24"/>
          <w:szCs w:val="24"/>
        </w:rPr>
      </w:pPr>
    </w:p>
    <w:p w14:paraId="06E9A24F" w14:textId="77777777" w:rsidR="009A66D5" w:rsidRPr="00AC39DB" w:rsidRDefault="009A66D5" w:rsidP="009A66D5">
      <w:pPr>
        <w:pStyle w:val="Title"/>
        <w:numPr>
          <w:ilvl w:val="0"/>
          <w:numId w:val="43"/>
        </w:numPr>
        <w:spacing w:before="0" w:after="0" w:line="300" w:lineRule="exact"/>
        <w:contextualSpacing w:val="0"/>
        <w:rPr>
          <w:rFonts w:ascii="Aptos" w:hAnsi="Aptos"/>
          <w:b/>
          <w:bCs/>
          <w:w w:val="110"/>
          <w:sz w:val="24"/>
          <w:szCs w:val="24"/>
        </w:rPr>
      </w:pPr>
      <w:r w:rsidRPr="00AC39DB">
        <w:rPr>
          <w:rFonts w:ascii="Aptos" w:hAnsi="Aptos"/>
          <w:w w:val="110"/>
          <w:sz w:val="24"/>
          <w:szCs w:val="24"/>
        </w:rPr>
        <w:t xml:space="preserve">2026 Spring JPST: May 19th at the Lansing Center. In person-all day conference with 12-14 speakers and multiple educational sessions. </w:t>
      </w:r>
    </w:p>
    <w:p w14:paraId="4C046752" w14:textId="77777777" w:rsidR="009A66D5" w:rsidRPr="00AC39DB" w:rsidRDefault="009A66D5" w:rsidP="009A66D5">
      <w:pPr>
        <w:pStyle w:val="Title"/>
        <w:spacing w:before="0" w:line="300" w:lineRule="exact"/>
        <w:ind w:left="1354"/>
        <w:rPr>
          <w:rFonts w:ascii="Aptos" w:hAnsi="Aptos"/>
          <w:b/>
          <w:bCs/>
          <w:w w:val="110"/>
          <w:sz w:val="24"/>
          <w:szCs w:val="24"/>
        </w:rPr>
      </w:pPr>
    </w:p>
    <w:p w14:paraId="5FFC9E96" w14:textId="77777777" w:rsidR="009A66D5" w:rsidRPr="00AC39DB" w:rsidRDefault="009A66D5" w:rsidP="009A66D5">
      <w:pPr>
        <w:pStyle w:val="Title"/>
        <w:numPr>
          <w:ilvl w:val="0"/>
          <w:numId w:val="43"/>
        </w:numPr>
        <w:spacing w:before="0" w:after="0" w:line="300" w:lineRule="exact"/>
        <w:contextualSpacing w:val="0"/>
        <w:rPr>
          <w:rFonts w:ascii="Aptos" w:hAnsi="Aptos"/>
          <w:b/>
          <w:bCs/>
          <w:w w:val="110"/>
          <w:sz w:val="24"/>
          <w:szCs w:val="24"/>
        </w:rPr>
      </w:pPr>
      <w:r w:rsidRPr="00AC39DB">
        <w:rPr>
          <w:rFonts w:ascii="Aptos" w:hAnsi="Aptos"/>
          <w:w w:val="110"/>
          <w:sz w:val="24"/>
          <w:szCs w:val="24"/>
        </w:rPr>
        <w:t xml:space="preserve">2026 Fall JPST: date TBD (usually last Tuesday in Sept) – Live Webinar. 3 ½ hours. 4-6 speakers, with a total of 2 educational sessions. </w:t>
      </w:r>
    </w:p>
    <w:p w14:paraId="795CCC9C" w14:textId="77777777" w:rsidR="009A66D5" w:rsidRPr="006C11F9" w:rsidRDefault="009A66D5" w:rsidP="009A66D5">
      <w:pPr>
        <w:autoSpaceDE w:val="0"/>
        <w:autoSpaceDN w:val="0"/>
        <w:spacing w:before="40" w:after="40"/>
        <w:rPr>
          <w:rFonts w:eastAsiaTheme="majorEastAsia" w:cstheme="majorBidi"/>
          <w:spacing w:val="-10"/>
          <w:w w:val="110"/>
          <w:kern w:val="28"/>
          <w:sz w:val="24"/>
          <w:szCs w:val="24"/>
        </w:rPr>
      </w:pPr>
    </w:p>
    <w:p w14:paraId="782280FE" w14:textId="77777777" w:rsidR="009A66D5" w:rsidRPr="006C11F9" w:rsidRDefault="009A66D5" w:rsidP="009A66D5">
      <w:pPr>
        <w:autoSpaceDE w:val="0"/>
        <w:autoSpaceDN w:val="0"/>
        <w:spacing w:before="40" w:after="40"/>
        <w:rPr>
          <w:rFonts w:eastAsiaTheme="majorEastAsia" w:cstheme="majorBidi"/>
          <w:spacing w:val="-10"/>
          <w:w w:val="110"/>
          <w:kern w:val="28"/>
          <w:sz w:val="24"/>
          <w:szCs w:val="24"/>
        </w:rPr>
      </w:pPr>
      <w:r w:rsidRPr="006C11F9">
        <w:rPr>
          <w:rFonts w:eastAsiaTheme="majorEastAsia" w:cstheme="majorBidi"/>
          <w:spacing w:val="-10"/>
          <w:w w:val="110"/>
          <w:kern w:val="28"/>
          <w:sz w:val="24"/>
          <w:szCs w:val="24"/>
        </w:rPr>
        <w:t xml:space="preserve">Term of the Agreement: </w:t>
      </w:r>
      <w:r>
        <w:rPr>
          <w:rFonts w:eastAsiaTheme="majorEastAsia" w:cstheme="majorBidi"/>
          <w:spacing w:val="-10"/>
          <w:w w:val="110"/>
          <w:kern w:val="28"/>
          <w:sz w:val="24"/>
          <w:szCs w:val="24"/>
        </w:rPr>
        <w:t>1-</w:t>
      </w:r>
      <w:r w:rsidRPr="006C11F9">
        <w:rPr>
          <w:rFonts w:eastAsiaTheme="majorEastAsia" w:cstheme="majorBidi"/>
          <w:spacing w:val="-10"/>
          <w:w w:val="110"/>
          <w:kern w:val="28"/>
          <w:sz w:val="24"/>
          <w:szCs w:val="24"/>
        </w:rPr>
        <w:t>Year</w:t>
      </w:r>
    </w:p>
    <w:p w14:paraId="5EBB8815" w14:textId="77777777" w:rsidR="009A66D5" w:rsidRDefault="009A66D5" w:rsidP="009A66D5">
      <w:pPr>
        <w:autoSpaceDE w:val="0"/>
        <w:autoSpaceDN w:val="0"/>
        <w:spacing w:before="40" w:after="40"/>
        <w:rPr>
          <w:rFonts w:cs="Arial"/>
          <w:color w:val="000000" w:themeColor="text1"/>
          <w:sz w:val="24"/>
          <w:szCs w:val="24"/>
        </w:rPr>
      </w:pPr>
    </w:p>
    <w:p w14:paraId="5B60788D" w14:textId="77777777" w:rsidR="009A66D5" w:rsidRPr="00DE34A2" w:rsidRDefault="009A66D5" w:rsidP="009A66D5">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 xml:space="preserve">3. IT ENVIRONMENT RESPOSIBILITIES </w:t>
      </w:r>
    </w:p>
    <w:p w14:paraId="1EFD9AC8" w14:textId="77777777" w:rsidR="009A66D5" w:rsidRPr="00A556D4" w:rsidRDefault="009A66D5" w:rsidP="009A66D5">
      <w:pPr>
        <w:rPr>
          <w:rFonts w:cs="Arial"/>
          <w:sz w:val="24"/>
          <w:szCs w:val="24"/>
        </w:rPr>
      </w:pPr>
    </w:p>
    <w:tbl>
      <w:tblPr>
        <w:tblStyle w:val="TableGrid"/>
        <w:tblW w:w="0" w:type="auto"/>
        <w:tblInd w:w="0" w:type="dxa"/>
        <w:tblLook w:val="04A0" w:firstRow="1" w:lastRow="0" w:firstColumn="1" w:lastColumn="0" w:noHBand="0" w:noVBand="1"/>
      </w:tblPr>
      <w:tblGrid>
        <w:gridCol w:w="9350"/>
      </w:tblGrid>
      <w:tr w:rsidR="009A66D5" w14:paraId="083B8CC6" w14:textId="77777777">
        <w:tc>
          <w:tcPr>
            <w:tcW w:w="9350" w:type="dxa"/>
          </w:tcPr>
          <w:p w14:paraId="0227B12B" w14:textId="77777777" w:rsidR="009A66D5" w:rsidRDefault="009A66D5">
            <w:pPr>
              <w:spacing w:after="0"/>
              <w:rPr>
                <w:rFonts w:cs="Arial"/>
                <w:sz w:val="24"/>
                <w:szCs w:val="24"/>
              </w:rPr>
            </w:pPr>
            <w:r>
              <w:rPr>
                <w:rFonts w:cs="Arial"/>
                <w:sz w:val="24"/>
                <w:szCs w:val="24"/>
              </w:rPr>
              <w:t xml:space="preserve">Bidder must disclose </w:t>
            </w:r>
            <w:r w:rsidRPr="1DE2872D">
              <w:rPr>
                <w:rFonts w:cs="Arial"/>
                <w:sz w:val="24"/>
                <w:szCs w:val="24"/>
              </w:rPr>
              <w:t>if</w:t>
            </w:r>
            <w:r>
              <w:rPr>
                <w:rFonts w:cs="Arial"/>
                <w:sz w:val="24"/>
                <w:szCs w:val="24"/>
              </w:rPr>
              <w:t xml:space="preserve"> it is proposing a Provider Hosted </w:t>
            </w:r>
            <w:r w:rsidRPr="43B81EA1">
              <w:rPr>
                <w:rFonts w:cs="Arial"/>
                <w:sz w:val="24"/>
                <w:szCs w:val="24"/>
              </w:rPr>
              <w:t>Software</w:t>
            </w:r>
            <w:r>
              <w:rPr>
                <w:rFonts w:cs="Arial"/>
                <w:sz w:val="24"/>
                <w:szCs w:val="24"/>
              </w:rPr>
              <w:t>.</w:t>
            </w:r>
          </w:p>
          <w:p w14:paraId="47C46F2D" w14:textId="77777777" w:rsidR="009A66D5" w:rsidRDefault="009A66D5">
            <w:pPr>
              <w:rPr>
                <w:rFonts w:eastAsiaTheme="minorHAnsi" w:cs="Arial"/>
                <w:b/>
                <w:bCs/>
                <w:sz w:val="24"/>
                <w:szCs w:val="24"/>
              </w:rPr>
            </w:pPr>
            <w:r>
              <w:rPr>
                <w:rFonts w:eastAsiaTheme="minorHAnsi" w:cs="Arial"/>
                <w:b/>
                <w:bCs/>
                <w:sz w:val="24"/>
                <w:szCs w:val="24"/>
              </w:rPr>
              <w:lastRenderedPageBreak/>
              <w:t>BIDDER RESPONSE:</w:t>
            </w:r>
          </w:p>
          <w:p w14:paraId="55E9DFCD" w14:textId="77777777" w:rsidR="009A66D5" w:rsidRDefault="009A66D5">
            <w:pPr>
              <w:pStyle w:val="ListParagraph"/>
              <w:rPr>
                <w:rFonts w:cs="Arial"/>
                <w:sz w:val="24"/>
              </w:rPr>
            </w:pPr>
          </w:p>
        </w:tc>
      </w:tr>
    </w:tbl>
    <w:p w14:paraId="6F943E7A" w14:textId="77777777" w:rsidR="009A66D5" w:rsidRDefault="009A66D5" w:rsidP="009A66D5">
      <w:pPr>
        <w:rPr>
          <w:rFonts w:cs="Arial"/>
          <w:b/>
          <w:bCs/>
          <w:sz w:val="24"/>
          <w:szCs w:val="24"/>
        </w:rPr>
      </w:pPr>
      <w:r>
        <w:rPr>
          <w:rFonts w:cs="Arial"/>
          <w:b/>
          <w:bCs/>
          <w:sz w:val="24"/>
          <w:szCs w:val="24"/>
        </w:rPr>
        <w:lastRenderedPageBreak/>
        <w:t xml:space="preserve">For </w:t>
      </w:r>
      <w:proofErr w:type="gramStart"/>
      <w:r>
        <w:rPr>
          <w:rFonts w:cs="Arial"/>
          <w:b/>
          <w:bCs/>
          <w:sz w:val="24"/>
          <w:szCs w:val="24"/>
        </w:rPr>
        <w:t>a Provider</w:t>
      </w:r>
      <w:proofErr w:type="gramEnd"/>
      <w:r>
        <w:rPr>
          <w:rFonts w:cs="Arial"/>
          <w:b/>
          <w:bCs/>
          <w:sz w:val="24"/>
          <w:szCs w:val="24"/>
        </w:rPr>
        <w:t xml:space="preserve"> Hosted Software Solution:</w:t>
      </w:r>
    </w:p>
    <w:p w14:paraId="252DB127" w14:textId="77777777" w:rsidR="009A66D5" w:rsidRDefault="009A66D5" w:rsidP="009A66D5">
      <w:pPr>
        <w:rPr>
          <w:rFonts w:cs="Arial"/>
          <w:b/>
          <w:bCs/>
          <w:sz w:val="24"/>
          <w:szCs w:val="24"/>
        </w:rPr>
      </w:pPr>
      <w:r>
        <w:rPr>
          <w:rFonts w:cs="Arial"/>
          <w:b/>
          <w:bCs/>
          <w:sz w:val="24"/>
          <w:szCs w:val="24"/>
        </w:rPr>
        <w:t>Definitions:</w:t>
      </w:r>
    </w:p>
    <w:p w14:paraId="64F1EF1F" w14:textId="77777777" w:rsidR="009A66D5" w:rsidRDefault="009A66D5" w:rsidP="009A66D5">
      <w:pPr>
        <w:rPr>
          <w:rFonts w:cs="Arial"/>
          <w:sz w:val="24"/>
          <w:szCs w:val="24"/>
        </w:rPr>
      </w:pPr>
      <w:r>
        <w:rPr>
          <w:rFonts w:cs="Arial"/>
          <w:b/>
          <w:bCs/>
          <w:sz w:val="24"/>
          <w:szCs w:val="24"/>
        </w:rPr>
        <w:t>Facilities</w:t>
      </w:r>
      <w:r>
        <w:rPr>
          <w:rFonts w:cs="Arial"/>
          <w:sz w:val="24"/>
          <w:szCs w:val="24"/>
        </w:rPr>
        <w:t xml:space="preserve"> – Physical buildings containing Infrastructure and supporting services, including physical access security, power connectivity and generators, HVAC systems, communications connectivity access and safety systems such as fire suppression.</w:t>
      </w:r>
    </w:p>
    <w:p w14:paraId="306F5CD1" w14:textId="77777777" w:rsidR="009A66D5" w:rsidRDefault="009A66D5" w:rsidP="009A66D5">
      <w:pPr>
        <w:rPr>
          <w:rFonts w:cs="Arial"/>
          <w:sz w:val="24"/>
          <w:szCs w:val="24"/>
        </w:rPr>
      </w:pPr>
      <w:r>
        <w:rPr>
          <w:rFonts w:cs="Arial"/>
          <w:b/>
          <w:bCs/>
          <w:sz w:val="24"/>
          <w:szCs w:val="24"/>
        </w:rPr>
        <w:t>Infrastructure</w:t>
      </w:r>
      <w:r>
        <w:rPr>
          <w:rFonts w:cs="Arial"/>
          <w:sz w:val="24"/>
          <w:szCs w:val="24"/>
        </w:rPr>
        <w:t xml:space="preserve"> – Hardware, firmware, software, and networks, provided to develop, test, deliver, monitor, manage, and support IT services which are not included under Platform and Application.</w:t>
      </w:r>
    </w:p>
    <w:p w14:paraId="3B488EA0" w14:textId="77777777" w:rsidR="009A66D5" w:rsidRDefault="009A66D5" w:rsidP="009A66D5">
      <w:pPr>
        <w:rPr>
          <w:rFonts w:cs="Arial"/>
          <w:sz w:val="24"/>
          <w:szCs w:val="24"/>
        </w:rPr>
      </w:pPr>
      <w:r>
        <w:rPr>
          <w:rFonts w:cs="Arial"/>
          <w:b/>
          <w:bCs/>
          <w:sz w:val="24"/>
          <w:szCs w:val="24"/>
        </w:rPr>
        <w:t>Platform</w:t>
      </w:r>
      <w:r>
        <w:rPr>
          <w:rFonts w:cs="Arial"/>
          <w:sz w:val="24"/>
          <w:szCs w:val="24"/>
        </w:rPr>
        <w:t xml:space="preserve"> – Computing server software components including operating system (OS), middleware (e.g., Java runtime, .NET runtime, integration, etc.), database and other services to host applications.</w:t>
      </w:r>
    </w:p>
    <w:p w14:paraId="69945BA7" w14:textId="77777777" w:rsidR="009A66D5" w:rsidRDefault="009A66D5" w:rsidP="009A66D5">
      <w:pPr>
        <w:rPr>
          <w:rFonts w:cs="Arial"/>
          <w:sz w:val="24"/>
          <w:szCs w:val="24"/>
        </w:rPr>
      </w:pPr>
      <w:r>
        <w:rPr>
          <w:rFonts w:cs="Arial"/>
          <w:b/>
          <w:bCs/>
          <w:sz w:val="24"/>
          <w:szCs w:val="24"/>
        </w:rPr>
        <w:t>Application</w:t>
      </w:r>
      <w:r>
        <w:rPr>
          <w:rFonts w:cs="Arial"/>
          <w:sz w:val="24"/>
          <w:szCs w:val="24"/>
        </w:rPr>
        <w:t xml:space="preserve"> – Software programs which provide functionality for end user and Contractor services.</w:t>
      </w:r>
    </w:p>
    <w:p w14:paraId="7B8CF31A" w14:textId="77777777" w:rsidR="009A66D5" w:rsidRDefault="009A66D5" w:rsidP="009A66D5">
      <w:pPr>
        <w:rPr>
          <w:rFonts w:cs="Arial"/>
          <w:sz w:val="24"/>
          <w:szCs w:val="24"/>
        </w:rPr>
      </w:pPr>
      <w:r>
        <w:rPr>
          <w:rFonts w:cs="Arial"/>
          <w:b/>
          <w:bCs/>
          <w:sz w:val="24"/>
          <w:szCs w:val="24"/>
        </w:rPr>
        <w:t>Storage</w:t>
      </w:r>
      <w:r>
        <w:rPr>
          <w:rFonts w:cs="Arial"/>
          <w:sz w:val="24"/>
          <w:szCs w:val="24"/>
        </w:rPr>
        <w:t xml:space="preserve"> – Physical data storage devices, usually implemented using virtual partitioning, which store software and data for IT system operations.   </w:t>
      </w:r>
    </w:p>
    <w:p w14:paraId="695719B0" w14:textId="77777777" w:rsidR="009A66D5" w:rsidRDefault="009A66D5" w:rsidP="009A66D5">
      <w:pPr>
        <w:rPr>
          <w:rFonts w:cs="Arial"/>
          <w:sz w:val="24"/>
          <w:szCs w:val="24"/>
        </w:rPr>
      </w:pPr>
      <w:r>
        <w:rPr>
          <w:rFonts w:cs="Arial"/>
          <w:b/>
          <w:bCs/>
          <w:sz w:val="24"/>
          <w:szCs w:val="24"/>
        </w:rPr>
        <w:t>Backup</w:t>
      </w:r>
      <w:r>
        <w:rPr>
          <w:rFonts w:cs="Arial"/>
          <w:sz w:val="24"/>
          <w:szCs w:val="24"/>
        </w:rPr>
        <w:t xml:space="preserve"> – Storage and services that provide online and offline redundant copies of software and data.</w:t>
      </w:r>
    </w:p>
    <w:p w14:paraId="4D816ED8" w14:textId="77777777" w:rsidR="009A66D5" w:rsidRDefault="009A66D5" w:rsidP="009A66D5">
      <w:pPr>
        <w:rPr>
          <w:rFonts w:cs="Arial"/>
          <w:sz w:val="24"/>
          <w:szCs w:val="24"/>
        </w:rPr>
      </w:pPr>
      <w:r>
        <w:rPr>
          <w:rFonts w:cs="Arial"/>
          <w:b/>
          <w:bCs/>
          <w:sz w:val="24"/>
          <w:szCs w:val="24"/>
        </w:rPr>
        <w:t xml:space="preserve">Development </w:t>
      </w:r>
      <w:r>
        <w:rPr>
          <w:rFonts w:cs="Arial"/>
          <w:sz w:val="24"/>
          <w:szCs w:val="24"/>
        </w:rPr>
        <w:t>- Process of creating, testing and maintaining software components.</w:t>
      </w:r>
    </w:p>
    <w:tbl>
      <w:tblPr>
        <w:tblStyle w:val="TableGrid"/>
        <w:tblW w:w="485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2970"/>
      </w:tblGrid>
      <w:tr w:rsidR="009A66D5" w14:paraId="24DA5459" w14:textId="77777777">
        <w:tc>
          <w:tcPr>
            <w:tcW w:w="1885" w:type="dxa"/>
          </w:tcPr>
          <w:p w14:paraId="7986429C" w14:textId="77777777" w:rsidR="009A66D5" w:rsidRDefault="009A66D5">
            <w:pPr>
              <w:tabs>
                <w:tab w:val="left" w:pos="1190"/>
              </w:tabs>
              <w:autoSpaceDE w:val="0"/>
              <w:autoSpaceDN w:val="0"/>
              <w:adjustRightInd w:val="0"/>
              <w:spacing w:after="0"/>
              <w:rPr>
                <w:rFonts w:cs="Arial"/>
                <w:sz w:val="24"/>
                <w:szCs w:val="24"/>
              </w:rPr>
            </w:pPr>
            <w:r>
              <w:rPr>
                <w:rFonts w:cs="Arial"/>
                <w:b/>
                <w:bCs/>
                <w:sz w:val="24"/>
                <w:szCs w:val="24"/>
              </w:rPr>
              <w:t>Component Matrix</w:t>
            </w:r>
          </w:p>
        </w:tc>
        <w:tc>
          <w:tcPr>
            <w:tcW w:w="2970" w:type="dxa"/>
          </w:tcPr>
          <w:p w14:paraId="2EB65B53" w14:textId="77777777" w:rsidR="009A66D5" w:rsidRPr="006622A7" w:rsidRDefault="009A66D5">
            <w:pPr>
              <w:tabs>
                <w:tab w:val="left" w:pos="1190"/>
              </w:tabs>
              <w:autoSpaceDE w:val="0"/>
              <w:autoSpaceDN w:val="0"/>
              <w:adjustRightInd w:val="0"/>
              <w:spacing w:after="0"/>
              <w:rPr>
                <w:rFonts w:cs="Arial"/>
                <w:sz w:val="24"/>
                <w:szCs w:val="24"/>
              </w:rPr>
            </w:pPr>
            <w:r>
              <w:rPr>
                <w:rStyle w:val="ui-provider"/>
                <w:sz w:val="24"/>
                <w:szCs w:val="24"/>
              </w:rPr>
              <w:t>Name all</w:t>
            </w:r>
            <w:r w:rsidRPr="009E0679">
              <w:rPr>
                <w:rStyle w:val="ui-provider"/>
                <w:sz w:val="24"/>
                <w:szCs w:val="24"/>
              </w:rPr>
              <w:t xml:space="preserve"> </w:t>
            </w:r>
            <w:proofErr w:type="gramStart"/>
            <w:r w:rsidRPr="009E0679">
              <w:rPr>
                <w:rStyle w:val="ui-provider"/>
                <w:sz w:val="24"/>
                <w:szCs w:val="24"/>
              </w:rPr>
              <w:t>contractor</w:t>
            </w:r>
            <w:proofErr w:type="gramEnd"/>
            <w:r>
              <w:rPr>
                <w:rStyle w:val="ui-provider"/>
                <w:sz w:val="24"/>
                <w:szCs w:val="24"/>
              </w:rPr>
              <w:t>(s)</w:t>
            </w:r>
            <w:r w:rsidRPr="009E0679">
              <w:rPr>
                <w:rStyle w:val="ui-provider"/>
                <w:sz w:val="24"/>
                <w:szCs w:val="24"/>
              </w:rPr>
              <w:t xml:space="preserve"> </w:t>
            </w:r>
            <w:r>
              <w:rPr>
                <w:rStyle w:val="ui-provider"/>
                <w:sz w:val="24"/>
                <w:szCs w:val="24"/>
              </w:rPr>
              <w:t>and/</w:t>
            </w:r>
            <w:r w:rsidRPr="009E0679">
              <w:rPr>
                <w:rStyle w:val="ui-provider"/>
                <w:sz w:val="24"/>
                <w:szCs w:val="24"/>
              </w:rPr>
              <w:t>or</w:t>
            </w:r>
            <w:r>
              <w:rPr>
                <w:rStyle w:val="ui-provider"/>
                <w:sz w:val="24"/>
                <w:szCs w:val="24"/>
              </w:rPr>
              <w:t xml:space="preserve"> </w:t>
            </w:r>
            <w:r w:rsidRPr="009E0679">
              <w:rPr>
                <w:rStyle w:val="ui-provider"/>
                <w:sz w:val="24"/>
                <w:szCs w:val="24"/>
              </w:rPr>
              <w:t>subcontractor</w:t>
            </w:r>
            <w:r>
              <w:rPr>
                <w:rStyle w:val="ui-provider"/>
                <w:sz w:val="24"/>
                <w:szCs w:val="24"/>
              </w:rPr>
              <w:t xml:space="preserve">(s) </w:t>
            </w:r>
            <w:r w:rsidRPr="009E0679">
              <w:rPr>
                <w:rStyle w:val="ui-provider"/>
                <w:sz w:val="24"/>
                <w:szCs w:val="24"/>
              </w:rPr>
              <w:t>providing each contract component</w:t>
            </w:r>
          </w:p>
        </w:tc>
      </w:tr>
      <w:tr w:rsidR="009A66D5" w14:paraId="18D5FBFE" w14:textId="77777777">
        <w:tc>
          <w:tcPr>
            <w:tcW w:w="1885" w:type="dxa"/>
          </w:tcPr>
          <w:p w14:paraId="66E2A1F6"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Facilities</w:t>
            </w:r>
          </w:p>
        </w:tc>
        <w:tc>
          <w:tcPr>
            <w:tcW w:w="2970" w:type="dxa"/>
          </w:tcPr>
          <w:p w14:paraId="1F6C4D16" w14:textId="77777777" w:rsidR="009A66D5" w:rsidRDefault="009A66D5">
            <w:pPr>
              <w:tabs>
                <w:tab w:val="left" w:pos="1190"/>
              </w:tabs>
              <w:autoSpaceDE w:val="0"/>
              <w:autoSpaceDN w:val="0"/>
              <w:adjustRightInd w:val="0"/>
              <w:spacing w:after="0"/>
              <w:rPr>
                <w:rFonts w:cs="Arial"/>
                <w:sz w:val="24"/>
                <w:szCs w:val="24"/>
              </w:rPr>
            </w:pPr>
          </w:p>
        </w:tc>
      </w:tr>
      <w:tr w:rsidR="009A66D5" w14:paraId="02638F7A" w14:textId="77777777">
        <w:tc>
          <w:tcPr>
            <w:tcW w:w="1885" w:type="dxa"/>
          </w:tcPr>
          <w:p w14:paraId="6430FF2F"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Infrastructure</w:t>
            </w:r>
          </w:p>
        </w:tc>
        <w:tc>
          <w:tcPr>
            <w:tcW w:w="2970" w:type="dxa"/>
          </w:tcPr>
          <w:p w14:paraId="46BAABF4" w14:textId="77777777" w:rsidR="009A66D5" w:rsidRDefault="009A66D5">
            <w:pPr>
              <w:tabs>
                <w:tab w:val="left" w:pos="1190"/>
              </w:tabs>
              <w:autoSpaceDE w:val="0"/>
              <w:autoSpaceDN w:val="0"/>
              <w:adjustRightInd w:val="0"/>
              <w:spacing w:after="0"/>
              <w:rPr>
                <w:rFonts w:cs="Arial"/>
                <w:sz w:val="24"/>
                <w:szCs w:val="24"/>
              </w:rPr>
            </w:pPr>
          </w:p>
        </w:tc>
      </w:tr>
      <w:tr w:rsidR="009A66D5" w14:paraId="41C12A3A" w14:textId="77777777">
        <w:tc>
          <w:tcPr>
            <w:tcW w:w="1885" w:type="dxa"/>
          </w:tcPr>
          <w:p w14:paraId="4083FB02"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Platform</w:t>
            </w:r>
          </w:p>
        </w:tc>
        <w:tc>
          <w:tcPr>
            <w:tcW w:w="2970" w:type="dxa"/>
          </w:tcPr>
          <w:p w14:paraId="224164B5" w14:textId="77777777" w:rsidR="009A66D5" w:rsidRDefault="009A66D5">
            <w:pPr>
              <w:tabs>
                <w:tab w:val="left" w:pos="1190"/>
              </w:tabs>
              <w:autoSpaceDE w:val="0"/>
              <w:autoSpaceDN w:val="0"/>
              <w:adjustRightInd w:val="0"/>
              <w:spacing w:after="0"/>
              <w:rPr>
                <w:rFonts w:cs="Arial"/>
                <w:sz w:val="24"/>
                <w:szCs w:val="24"/>
              </w:rPr>
            </w:pPr>
          </w:p>
        </w:tc>
      </w:tr>
      <w:tr w:rsidR="009A66D5" w14:paraId="23269FDD" w14:textId="77777777">
        <w:tc>
          <w:tcPr>
            <w:tcW w:w="1885" w:type="dxa"/>
          </w:tcPr>
          <w:p w14:paraId="2A7DCEEF"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Application</w:t>
            </w:r>
          </w:p>
        </w:tc>
        <w:tc>
          <w:tcPr>
            <w:tcW w:w="2970" w:type="dxa"/>
          </w:tcPr>
          <w:p w14:paraId="377874D3" w14:textId="77777777" w:rsidR="009A66D5" w:rsidRDefault="009A66D5">
            <w:pPr>
              <w:tabs>
                <w:tab w:val="left" w:pos="1190"/>
              </w:tabs>
              <w:autoSpaceDE w:val="0"/>
              <w:autoSpaceDN w:val="0"/>
              <w:adjustRightInd w:val="0"/>
              <w:spacing w:after="0"/>
              <w:rPr>
                <w:rFonts w:cs="Arial"/>
                <w:sz w:val="24"/>
                <w:szCs w:val="24"/>
              </w:rPr>
            </w:pPr>
          </w:p>
        </w:tc>
      </w:tr>
      <w:tr w:rsidR="009A66D5" w14:paraId="2874D330" w14:textId="77777777">
        <w:tc>
          <w:tcPr>
            <w:tcW w:w="1885" w:type="dxa"/>
          </w:tcPr>
          <w:p w14:paraId="1BCFB9A1"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Storage</w:t>
            </w:r>
          </w:p>
        </w:tc>
        <w:tc>
          <w:tcPr>
            <w:tcW w:w="2970" w:type="dxa"/>
          </w:tcPr>
          <w:p w14:paraId="0B110EE3" w14:textId="77777777" w:rsidR="009A66D5" w:rsidRDefault="009A66D5">
            <w:pPr>
              <w:tabs>
                <w:tab w:val="left" w:pos="1190"/>
              </w:tabs>
              <w:autoSpaceDE w:val="0"/>
              <w:autoSpaceDN w:val="0"/>
              <w:adjustRightInd w:val="0"/>
              <w:spacing w:after="0"/>
              <w:rPr>
                <w:rFonts w:cs="Arial"/>
                <w:sz w:val="24"/>
                <w:szCs w:val="24"/>
              </w:rPr>
            </w:pPr>
          </w:p>
        </w:tc>
      </w:tr>
      <w:tr w:rsidR="009A66D5" w14:paraId="51DA7780" w14:textId="77777777">
        <w:tc>
          <w:tcPr>
            <w:tcW w:w="1885" w:type="dxa"/>
          </w:tcPr>
          <w:p w14:paraId="24D69F2C"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Backup</w:t>
            </w:r>
          </w:p>
        </w:tc>
        <w:tc>
          <w:tcPr>
            <w:tcW w:w="2970" w:type="dxa"/>
          </w:tcPr>
          <w:p w14:paraId="58A52071" w14:textId="77777777" w:rsidR="009A66D5" w:rsidRDefault="009A66D5">
            <w:pPr>
              <w:tabs>
                <w:tab w:val="left" w:pos="1190"/>
              </w:tabs>
              <w:autoSpaceDE w:val="0"/>
              <w:autoSpaceDN w:val="0"/>
              <w:adjustRightInd w:val="0"/>
              <w:spacing w:after="0"/>
              <w:rPr>
                <w:rFonts w:cs="Arial"/>
                <w:sz w:val="24"/>
                <w:szCs w:val="24"/>
              </w:rPr>
            </w:pPr>
          </w:p>
        </w:tc>
      </w:tr>
      <w:tr w:rsidR="009A66D5" w14:paraId="38707F98" w14:textId="77777777">
        <w:tc>
          <w:tcPr>
            <w:tcW w:w="1885" w:type="dxa"/>
          </w:tcPr>
          <w:p w14:paraId="45274B48" w14:textId="77777777" w:rsidR="009A66D5" w:rsidRDefault="009A66D5">
            <w:pPr>
              <w:tabs>
                <w:tab w:val="left" w:pos="1190"/>
              </w:tabs>
              <w:autoSpaceDE w:val="0"/>
              <w:autoSpaceDN w:val="0"/>
              <w:adjustRightInd w:val="0"/>
              <w:spacing w:after="0"/>
              <w:rPr>
                <w:rFonts w:cs="Arial"/>
                <w:sz w:val="24"/>
                <w:szCs w:val="24"/>
              </w:rPr>
            </w:pPr>
            <w:r>
              <w:rPr>
                <w:rFonts w:cs="Arial"/>
                <w:sz w:val="24"/>
                <w:szCs w:val="24"/>
              </w:rPr>
              <w:t>Development</w:t>
            </w:r>
          </w:p>
        </w:tc>
        <w:tc>
          <w:tcPr>
            <w:tcW w:w="2970" w:type="dxa"/>
          </w:tcPr>
          <w:p w14:paraId="0F7FE492" w14:textId="77777777" w:rsidR="009A66D5" w:rsidRDefault="009A66D5">
            <w:pPr>
              <w:tabs>
                <w:tab w:val="left" w:pos="1190"/>
              </w:tabs>
              <w:autoSpaceDE w:val="0"/>
              <w:autoSpaceDN w:val="0"/>
              <w:adjustRightInd w:val="0"/>
              <w:spacing w:after="0"/>
              <w:rPr>
                <w:rFonts w:cs="Arial"/>
                <w:sz w:val="24"/>
                <w:szCs w:val="24"/>
              </w:rPr>
            </w:pPr>
          </w:p>
        </w:tc>
      </w:tr>
    </w:tbl>
    <w:p w14:paraId="4EDBB9CB" w14:textId="77777777" w:rsidR="009A66D5" w:rsidRDefault="009A66D5" w:rsidP="009A66D5">
      <w:pPr>
        <w:tabs>
          <w:tab w:val="left" w:pos="1190"/>
        </w:tabs>
        <w:autoSpaceDE w:val="0"/>
        <w:autoSpaceDN w:val="0"/>
        <w:adjustRightInd w:val="0"/>
        <w:spacing w:after="0"/>
        <w:rPr>
          <w:rFonts w:cs="Arial"/>
          <w:sz w:val="24"/>
          <w:szCs w:val="24"/>
        </w:rPr>
      </w:pPr>
    </w:p>
    <w:p w14:paraId="5E7376D6" w14:textId="77777777" w:rsidR="009A66D5" w:rsidRDefault="009A66D5" w:rsidP="009A66D5">
      <w:pPr>
        <w:pStyle w:val="Heading3"/>
        <w:ind w:left="360"/>
        <w:rPr>
          <w:rFonts w:ascii="Arial" w:eastAsia="Arial" w:hAnsi="Arial"/>
          <w:b/>
          <w:bCs/>
        </w:rPr>
      </w:pPr>
      <w:r w:rsidRPr="00DE34A2">
        <w:rPr>
          <w:rFonts w:asciiTheme="minorHAnsi" w:eastAsia="Arial" w:hAnsiTheme="minorHAnsi"/>
          <w:b/>
          <w:color w:val="auto"/>
          <w:sz w:val="24"/>
          <w:szCs w:val="24"/>
        </w:rPr>
        <w:lastRenderedPageBreak/>
        <w:t>4. USER TYPE AND CAPACITY</w:t>
      </w:r>
    </w:p>
    <w:p w14:paraId="0EA2E4A2" w14:textId="77777777" w:rsidR="009A66D5" w:rsidRDefault="009A66D5" w:rsidP="009A66D5">
      <w:pPr>
        <w:spacing w:after="0"/>
        <w:rPr>
          <w:rFonts w:cs="Arial"/>
          <w:sz w:val="24"/>
          <w:szCs w:val="24"/>
        </w:rPr>
      </w:pPr>
    </w:p>
    <w:p w14:paraId="1A29DC1E" w14:textId="77777777" w:rsidR="009A66D5" w:rsidRDefault="009A66D5" w:rsidP="009A66D5">
      <w:pPr>
        <w:spacing w:after="0"/>
        <w:rPr>
          <w:rFonts w:cs="Arial"/>
          <w:sz w:val="24"/>
          <w:szCs w:val="24"/>
        </w:rPr>
      </w:pPr>
      <w:r>
        <w:rPr>
          <w:rFonts w:cs="Arial"/>
          <w:sz w:val="24"/>
          <w:szCs w:val="24"/>
        </w:rPr>
        <w:t>Provider’s Solution must meet the expected number of concurrent Users below:</w:t>
      </w:r>
    </w:p>
    <w:p w14:paraId="52EE2664" w14:textId="77777777" w:rsidR="009A66D5" w:rsidRDefault="009A66D5" w:rsidP="009A66D5">
      <w:pPr>
        <w:spacing w:after="0"/>
        <w:rPr>
          <w:rFonts w:cs="Arial"/>
          <w:sz w:val="24"/>
          <w:szCs w:val="24"/>
        </w:rPr>
      </w:pPr>
    </w:p>
    <w:tbl>
      <w:tblPr>
        <w:tblStyle w:val="TableGrid1"/>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9"/>
        <w:gridCol w:w="2337"/>
        <w:gridCol w:w="2338"/>
        <w:gridCol w:w="2338"/>
      </w:tblGrid>
      <w:tr w:rsidR="009A66D5" w14:paraId="4A1A8ADE" w14:textId="77777777">
        <w:trPr>
          <w:trHeight w:val="386"/>
        </w:trPr>
        <w:tc>
          <w:tcPr>
            <w:tcW w:w="2049" w:type="dxa"/>
            <w:shd w:val="clear" w:color="auto" w:fill="0F4761" w:themeFill="accent1" w:themeFillShade="BF"/>
            <w:vAlign w:val="center"/>
          </w:tcPr>
          <w:p w14:paraId="1543ACB6" w14:textId="77777777" w:rsidR="009A66D5" w:rsidRPr="00C36C49" w:rsidRDefault="009A66D5">
            <w:pPr>
              <w:autoSpaceDE w:val="0"/>
              <w:autoSpaceDN w:val="0"/>
              <w:adjustRightInd w:val="0"/>
              <w:spacing w:after="0"/>
              <w:jc w:val="center"/>
              <w:rPr>
                <w:rFonts w:cs="Arial"/>
                <w:color w:val="FFFFFF" w:themeColor="background1"/>
                <w:sz w:val="24"/>
                <w:szCs w:val="24"/>
              </w:rPr>
            </w:pPr>
            <w:r w:rsidRPr="00C36C49">
              <w:rPr>
                <w:rFonts w:cs="Arial"/>
                <w:color w:val="FFFFFF" w:themeColor="background1"/>
                <w:sz w:val="24"/>
                <w:szCs w:val="24"/>
              </w:rPr>
              <w:t>Type of User</w:t>
            </w:r>
          </w:p>
        </w:tc>
        <w:tc>
          <w:tcPr>
            <w:tcW w:w="2337" w:type="dxa"/>
            <w:shd w:val="clear" w:color="auto" w:fill="0F4761" w:themeFill="accent1" w:themeFillShade="BF"/>
            <w:vAlign w:val="center"/>
          </w:tcPr>
          <w:p w14:paraId="6045888C" w14:textId="77777777" w:rsidR="009A66D5" w:rsidRPr="00C36C49" w:rsidRDefault="009A66D5">
            <w:pPr>
              <w:autoSpaceDE w:val="0"/>
              <w:autoSpaceDN w:val="0"/>
              <w:adjustRightInd w:val="0"/>
              <w:spacing w:after="0"/>
              <w:jc w:val="center"/>
              <w:rPr>
                <w:rFonts w:cs="Arial"/>
                <w:color w:val="FFFFFF" w:themeColor="background1"/>
                <w:sz w:val="24"/>
                <w:szCs w:val="24"/>
              </w:rPr>
            </w:pPr>
            <w:r w:rsidRPr="00C36C49">
              <w:rPr>
                <w:rFonts w:cs="Arial"/>
                <w:color w:val="FFFFFF" w:themeColor="background1"/>
                <w:sz w:val="24"/>
                <w:szCs w:val="24"/>
              </w:rPr>
              <w:t>Access Type</w:t>
            </w:r>
          </w:p>
        </w:tc>
        <w:tc>
          <w:tcPr>
            <w:tcW w:w="2338" w:type="dxa"/>
            <w:shd w:val="clear" w:color="auto" w:fill="0F4761" w:themeFill="accent1" w:themeFillShade="BF"/>
            <w:vAlign w:val="center"/>
          </w:tcPr>
          <w:p w14:paraId="6694592B" w14:textId="77777777" w:rsidR="009A66D5" w:rsidRPr="00C36C49" w:rsidRDefault="009A66D5">
            <w:pPr>
              <w:autoSpaceDE w:val="0"/>
              <w:autoSpaceDN w:val="0"/>
              <w:adjustRightInd w:val="0"/>
              <w:spacing w:after="0"/>
              <w:jc w:val="center"/>
              <w:rPr>
                <w:rFonts w:cs="Arial"/>
                <w:color w:val="FFFFFF" w:themeColor="background1"/>
                <w:sz w:val="24"/>
                <w:szCs w:val="24"/>
              </w:rPr>
            </w:pPr>
            <w:r w:rsidRPr="00C36C49">
              <w:rPr>
                <w:rFonts w:cs="Arial"/>
                <w:color w:val="FFFFFF" w:themeColor="background1"/>
                <w:sz w:val="24"/>
                <w:szCs w:val="24"/>
              </w:rPr>
              <w:t>Number of Users</w:t>
            </w:r>
          </w:p>
        </w:tc>
        <w:tc>
          <w:tcPr>
            <w:tcW w:w="2338" w:type="dxa"/>
            <w:shd w:val="clear" w:color="auto" w:fill="0F4761" w:themeFill="accent1" w:themeFillShade="BF"/>
            <w:vAlign w:val="center"/>
          </w:tcPr>
          <w:p w14:paraId="642DBF8E" w14:textId="77777777" w:rsidR="009A66D5" w:rsidRPr="00C36C49" w:rsidRDefault="009A66D5">
            <w:pPr>
              <w:autoSpaceDE w:val="0"/>
              <w:autoSpaceDN w:val="0"/>
              <w:adjustRightInd w:val="0"/>
              <w:spacing w:after="0"/>
              <w:jc w:val="center"/>
              <w:rPr>
                <w:rFonts w:cs="Arial"/>
                <w:color w:val="FFFFFF" w:themeColor="background1"/>
                <w:sz w:val="24"/>
                <w:szCs w:val="24"/>
              </w:rPr>
            </w:pPr>
            <w:r w:rsidRPr="00C36C49">
              <w:rPr>
                <w:rFonts w:cs="Arial"/>
                <w:color w:val="FFFFFF" w:themeColor="background1"/>
                <w:sz w:val="24"/>
                <w:szCs w:val="24"/>
              </w:rPr>
              <w:t>Number of Concurrent Users</w:t>
            </w:r>
          </w:p>
        </w:tc>
      </w:tr>
      <w:tr w:rsidR="009A66D5" w14:paraId="60DF7DC2" w14:textId="77777777">
        <w:trPr>
          <w:trHeight w:val="692"/>
        </w:trPr>
        <w:sdt>
          <w:sdtPr>
            <w:rPr>
              <w:rFonts w:cs="Arial"/>
              <w:sz w:val="24"/>
              <w:szCs w:val="24"/>
            </w:rPr>
            <w:alias w:val="Field"/>
            <w:id w:val="-271011409"/>
            <w:placeholder>
              <w:docPart w:val="B96FD564B7F24AB88D6ABE9468629AE9"/>
            </w:placeholder>
          </w:sdtPr>
          <w:sdtEndPr/>
          <w:sdtContent>
            <w:tc>
              <w:tcPr>
                <w:tcW w:w="2049" w:type="dxa"/>
                <w:vAlign w:val="center"/>
              </w:tcPr>
              <w:p w14:paraId="774E5025"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Public Citizen</w:t>
                </w:r>
              </w:p>
            </w:tc>
          </w:sdtContent>
        </w:sdt>
        <w:sdt>
          <w:sdtPr>
            <w:rPr>
              <w:rFonts w:cs="Arial"/>
              <w:sz w:val="24"/>
              <w:szCs w:val="24"/>
            </w:rPr>
            <w:alias w:val="Field"/>
            <w:id w:val="-447467272"/>
            <w:placeholder>
              <w:docPart w:val="03202B8EE9D14874A31741E3169E67E6"/>
            </w:placeholder>
          </w:sdtPr>
          <w:sdtEndPr/>
          <w:sdtContent>
            <w:tc>
              <w:tcPr>
                <w:tcW w:w="2337" w:type="dxa"/>
                <w:vAlign w:val="center"/>
              </w:tcPr>
              <w:p w14:paraId="1265920E"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Read</w:t>
                </w:r>
                <w:r>
                  <w:rPr>
                    <w:rFonts w:cs="Arial"/>
                    <w:sz w:val="24"/>
                    <w:szCs w:val="24"/>
                  </w:rPr>
                  <w:t>/ Register</w:t>
                </w:r>
              </w:p>
            </w:tc>
          </w:sdtContent>
        </w:sdt>
        <w:sdt>
          <w:sdtPr>
            <w:rPr>
              <w:rFonts w:cs="Arial"/>
              <w:sz w:val="24"/>
              <w:szCs w:val="24"/>
            </w:rPr>
            <w:alias w:val="Field"/>
            <w:id w:val="-491795638"/>
            <w:placeholder>
              <w:docPart w:val="F959354BCB034773A39CBE05BBF6C7F0"/>
            </w:placeholder>
          </w:sdtPr>
          <w:sdtEndPr/>
          <w:sdtContent>
            <w:tc>
              <w:tcPr>
                <w:tcW w:w="2338" w:type="dxa"/>
                <w:vAlign w:val="center"/>
              </w:tcPr>
              <w:p w14:paraId="5DA0EB3E"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100</w:t>
                </w:r>
              </w:p>
            </w:tc>
          </w:sdtContent>
        </w:sdt>
        <w:sdt>
          <w:sdtPr>
            <w:rPr>
              <w:rFonts w:cs="Arial"/>
              <w:sz w:val="24"/>
              <w:szCs w:val="24"/>
            </w:rPr>
            <w:alias w:val="Field"/>
            <w:id w:val="933328587"/>
            <w:placeholder>
              <w:docPart w:val="6FDBD06A7088418E8C6633160DA125DF"/>
            </w:placeholder>
          </w:sdtPr>
          <w:sdtEndPr/>
          <w:sdtContent>
            <w:tc>
              <w:tcPr>
                <w:tcW w:w="2338" w:type="dxa"/>
                <w:vAlign w:val="center"/>
              </w:tcPr>
              <w:p w14:paraId="016D804B" w14:textId="77777777" w:rsidR="009A66D5" w:rsidRPr="00C36C49" w:rsidRDefault="009A66D5">
                <w:pPr>
                  <w:autoSpaceDE w:val="0"/>
                  <w:autoSpaceDN w:val="0"/>
                  <w:adjustRightInd w:val="0"/>
                  <w:spacing w:after="0"/>
                  <w:jc w:val="center"/>
                  <w:rPr>
                    <w:rFonts w:cs="Arial"/>
                    <w:sz w:val="24"/>
                    <w:szCs w:val="24"/>
                  </w:rPr>
                </w:pPr>
                <w:r>
                  <w:rPr>
                    <w:rFonts w:cs="Arial"/>
                    <w:sz w:val="24"/>
                    <w:szCs w:val="24"/>
                  </w:rPr>
                  <w:t>20</w:t>
                </w:r>
              </w:p>
            </w:tc>
          </w:sdtContent>
        </w:sdt>
      </w:tr>
      <w:tr w:rsidR="009A66D5" w14:paraId="67DA9504" w14:textId="77777777">
        <w:trPr>
          <w:trHeight w:val="692"/>
        </w:trPr>
        <w:sdt>
          <w:sdtPr>
            <w:rPr>
              <w:rFonts w:cs="Arial"/>
              <w:sz w:val="24"/>
              <w:szCs w:val="24"/>
            </w:rPr>
            <w:alias w:val="Field"/>
            <w:id w:val="-1832746630"/>
            <w:placeholder>
              <w:docPart w:val="64BB8D4077384B50B63339F460122B72"/>
            </w:placeholder>
          </w:sdtPr>
          <w:sdtEndPr/>
          <w:sdtContent>
            <w:tc>
              <w:tcPr>
                <w:tcW w:w="2049" w:type="dxa"/>
                <w:vAlign w:val="center"/>
              </w:tcPr>
              <w:p w14:paraId="78E86460"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State Employee</w:t>
                </w:r>
              </w:p>
            </w:tc>
          </w:sdtContent>
        </w:sdt>
        <w:sdt>
          <w:sdtPr>
            <w:rPr>
              <w:rFonts w:cs="Arial"/>
              <w:sz w:val="24"/>
              <w:szCs w:val="24"/>
            </w:rPr>
            <w:alias w:val="Field"/>
            <w:id w:val="768821095"/>
            <w:placeholder>
              <w:docPart w:val="42C437CF297B4BC68648D0E11977E3C7"/>
            </w:placeholder>
          </w:sdtPr>
          <w:sdtEndPr/>
          <w:sdtContent>
            <w:tc>
              <w:tcPr>
                <w:tcW w:w="2337" w:type="dxa"/>
                <w:vAlign w:val="center"/>
              </w:tcPr>
              <w:p w14:paraId="065FA792"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Read</w:t>
                </w:r>
                <w:r>
                  <w:rPr>
                    <w:rFonts w:cs="Arial"/>
                    <w:sz w:val="24"/>
                    <w:szCs w:val="24"/>
                  </w:rPr>
                  <w:t>/ Register</w:t>
                </w:r>
              </w:p>
            </w:tc>
          </w:sdtContent>
        </w:sdt>
        <w:tc>
          <w:tcPr>
            <w:tcW w:w="2338" w:type="dxa"/>
            <w:vAlign w:val="center"/>
          </w:tcPr>
          <w:p w14:paraId="1EAC46B6" w14:textId="77777777" w:rsidR="009A66D5" w:rsidRPr="00A47CE6" w:rsidRDefault="009A66D5">
            <w:pPr>
              <w:autoSpaceDE w:val="0"/>
              <w:autoSpaceDN w:val="0"/>
              <w:adjustRightInd w:val="0"/>
              <w:spacing w:after="0"/>
              <w:jc w:val="center"/>
              <w:rPr>
                <w:rFonts w:asciiTheme="minorHAnsi" w:hAnsiTheme="minorHAnsi" w:cs="Arial"/>
                <w:sz w:val="24"/>
                <w:szCs w:val="24"/>
              </w:rPr>
            </w:pPr>
            <w:r w:rsidRPr="00A47CE6">
              <w:rPr>
                <w:rFonts w:asciiTheme="minorHAnsi" w:hAnsiTheme="minorHAnsi" w:cs="Arial"/>
                <w:sz w:val="24"/>
                <w:szCs w:val="24"/>
              </w:rPr>
              <w:t>1</w:t>
            </w:r>
            <w:r>
              <w:rPr>
                <w:rFonts w:asciiTheme="minorHAnsi" w:hAnsiTheme="minorHAnsi" w:cs="Arial"/>
                <w:sz w:val="24"/>
                <w:szCs w:val="24"/>
              </w:rPr>
              <w:t>2</w:t>
            </w:r>
            <w:r w:rsidRPr="00A47CE6">
              <w:rPr>
                <w:rFonts w:asciiTheme="minorHAnsi" w:hAnsiTheme="minorHAnsi" w:cs="Arial"/>
                <w:sz w:val="24"/>
                <w:szCs w:val="24"/>
              </w:rPr>
              <w:t>00</w:t>
            </w:r>
          </w:p>
        </w:tc>
        <w:tc>
          <w:tcPr>
            <w:tcW w:w="2338" w:type="dxa"/>
            <w:vAlign w:val="center"/>
          </w:tcPr>
          <w:p w14:paraId="52217035" w14:textId="77777777" w:rsidR="009A66D5" w:rsidRPr="00A47CE6" w:rsidRDefault="009A66D5">
            <w:pPr>
              <w:autoSpaceDE w:val="0"/>
              <w:autoSpaceDN w:val="0"/>
              <w:adjustRightInd w:val="0"/>
              <w:spacing w:after="0"/>
              <w:jc w:val="center"/>
              <w:rPr>
                <w:rFonts w:asciiTheme="minorHAnsi" w:hAnsiTheme="minorHAnsi" w:cs="Arial"/>
                <w:sz w:val="24"/>
                <w:szCs w:val="24"/>
              </w:rPr>
            </w:pPr>
            <w:r>
              <w:rPr>
                <w:rFonts w:asciiTheme="minorHAnsi" w:hAnsiTheme="minorHAnsi" w:cs="Arial"/>
                <w:sz w:val="24"/>
                <w:szCs w:val="24"/>
              </w:rPr>
              <w:t>200</w:t>
            </w:r>
          </w:p>
        </w:tc>
      </w:tr>
      <w:tr w:rsidR="009A66D5" w14:paraId="118BF7DB" w14:textId="77777777">
        <w:trPr>
          <w:trHeight w:val="692"/>
        </w:trPr>
        <w:sdt>
          <w:sdtPr>
            <w:rPr>
              <w:rFonts w:cs="Arial"/>
              <w:sz w:val="24"/>
              <w:szCs w:val="24"/>
            </w:rPr>
            <w:alias w:val="Field"/>
            <w:id w:val="-1502501040"/>
            <w:placeholder>
              <w:docPart w:val="7C53FE0B7D064613BCF5C5865DE0456F"/>
            </w:placeholder>
          </w:sdtPr>
          <w:sdtEndPr/>
          <w:sdtContent>
            <w:tc>
              <w:tcPr>
                <w:tcW w:w="2049" w:type="dxa"/>
                <w:vAlign w:val="center"/>
              </w:tcPr>
              <w:p w14:paraId="4793ACA5"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State Employee</w:t>
                </w:r>
              </w:p>
            </w:tc>
          </w:sdtContent>
        </w:sdt>
        <w:sdt>
          <w:sdtPr>
            <w:rPr>
              <w:rFonts w:cs="Arial"/>
              <w:sz w:val="24"/>
              <w:szCs w:val="24"/>
            </w:rPr>
            <w:alias w:val="Field"/>
            <w:id w:val="426710880"/>
            <w:placeholder>
              <w:docPart w:val="168C99686807407FAC237403509E5E32"/>
            </w:placeholder>
          </w:sdtPr>
          <w:sdtEndPr/>
          <w:sdtContent>
            <w:tc>
              <w:tcPr>
                <w:tcW w:w="2337" w:type="dxa"/>
                <w:vAlign w:val="center"/>
              </w:tcPr>
              <w:p w14:paraId="075308E4"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Admin</w:t>
                </w:r>
              </w:p>
            </w:tc>
          </w:sdtContent>
        </w:sdt>
        <w:sdt>
          <w:sdtPr>
            <w:rPr>
              <w:rFonts w:cs="Arial"/>
              <w:sz w:val="24"/>
              <w:szCs w:val="24"/>
            </w:rPr>
            <w:alias w:val="Field"/>
            <w:id w:val="320477698"/>
            <w:placeholder>
              <w:docPart w:val="44E5945D44384FF2B0C9F3ECBE64E0AA"/>
            </w:placeholder>
          </w:sdtPr>
          <w:sdtEndPr/>
          <w:sdtContent>
            <w:tc>
              <w:tcPr>
                <w:tcW w:w="2338" w:type="dxa"/>
                <w:vAlign w:val="center"/>
              </w:tcPr>
              <w:p w14:paraId="1788C93B"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10</w:t>
                </w:r>
              </w:p>
            </w:tc>
          </w:sdtContent>
        </w:sdt>
        <w:sdt>
          <w:sdtPr>
            <w:rPr>
              <w:rFonts w:cs="Arial"/>
              <w:sz w:val="24"/>
              <w:szCs w:val="24"/>
            </w:rPr>
            <w:alias w:val="Field"/>
            <w:id w:val="417149891"/>
            <w:placeholder>
              <w:docPart w:val="48D029C2F41244339E37E5A46574EA81"/>
            </w:placeholder>
          </w:sdtPr>
          <w:sdtEndPr/>
          <w:sdtContent>
            <w:tc>
              <w:tcPr>
                <w:tcW w:w="2338" w:type="dxa"/>
                <w:vAlign w:val="center"/>
              </w:tcPr>
              <w:p w14:paraId="759C8AF6" w14:textId="77777777" w:rsidR="009A66D5" w:rsidRPr="00C36C49" w:rsidRDefault="009A66D5">
                <w:pPr>
                  <w:autoSpaceDE w:val="0"/>
                  <w:autoSpaceDN w:val="0"/>
                  <w:adjustRightInd w:val="0"/>
                  <w:spacing w:after="0"/>
                  <w:jc w:val="center"/>
                  <w:rPr>
                    <w:rFonts w:cs="Arial"/>
                    <w:sz w:val="24"/>
                    <w:szCs w:val="24"/>
                  </w:rPr>
                </w:pPr>
                <w:r w:rsidRPr="00C36C49">
                  <w:rPr>
                    <w:rFonts w:cs="Arial"/>
                    <w:sz w:val="24"/>
                    <w:szCs w:val="24"/>
                  </w:rPr>
                  <w:t>2</w:t>
                </w:r>
              </w:p>
            </w:tc>
          </w:sdtContent>
        </w:sdt>
      </w:tr>
    </w:tbl>
    <w:p w14:paraId="41B04308" w14:textId="77777777" w:rsidR="009A66D5" w:rsidRDefault="009A66D5" w:rsidP="009A66D5">
      <w:pPr>
        <w:autoSpaceDE w:val="0"/>
        <w:autoSpaceDN w:val="0"/>
        <w:adjustRightInd w:val="0"/>
        <w:spacing w:after="0"/>
        <w:rPr>
          <w:rFonts w:cs="Arial"/>
          <w:sz w:val="24"/>
          <w:szCs w:val="24"/>
        </w:rPr>
      </w:pPr>
    </w:p>
    <w:p w14:paraId="220865C5" w14:textId="77777777" w:rsidR="009A66D5" w:rsidRPr="00DE34A2" w:rsidRDefault="009A66D5" w:rsidP="00DE34A2">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5. ACCESS CONTROL AND AUTHENTICATION</w:t>
      </w:r>
    </w:p>
    <w:p w14:paraId="37350491" w14:textId="77777777" w:rsidR="009A66D5" w:rsidRDefault="009A66D5" w:rsidP="009A66D5">
      <w:pPr>
        <w:autoSpaceDE w:val="0"/>
        <w:autoSpaceDN w:val="0"/>
        <w:rPr>
          <w:rFonts w:cs="Arial"/>
          <w:sz w:val="24"/>
          <w:szCs w:val="24"/>
        </w:rPr>
      </w:pPr>
      <w:r>
        <w:rPr>
          <w:rFonts w:cs="Arial"/>
          <w:sz w:val="24"/>
          <w:szCs w:val="24"/>
        </w:rPr>
        <w:t>The Provider’s solution must have the capability to integrate with the State’s IT Identity and Access Management (IAM) environment as described in the State of Michigan Administrative Guide (</w:t>
      </w:r>
      <w:hyperlink r:id="rId25" w:history="1">
        <w:hyperlink r:id="rId26" w:history="1">
          <w:r w:rsidRPr="005C4105">
            <w:rPr>
              <w:rStyle w:val="Hyperlink"/>
              <w:color w:val="0000FF"/>
              <w:sz w:val="24"/>
              <w:szCs w:val="24"/>
            </w:rPr>
            <w:t>1340.00.020.08 Enterprise Identity and Access Management Services Standard (michigan.gov)</w:t>
          </w:r>
        </w:hyperlink>
        <w:r w:rsidRPr="00CB76B0" w:rsidDel="0050629D">
          <w:rPr>
            <w:rStyle w:val="Hyperlink"/>
            <w:sz w:val="24"/>
            <w:szCs w:val="24"/>
          </w:rPr>
          <w:t xml:space="preserve"> </w:t>
        </w:r>
      </w:hyperlink>
      <w:r>
        <w:rPr>
          <w:rFonts w:cs="Arial"/>
          <w:sz w:val="24"/>
          <w:szCs w:val="24"/>
        </w:rPr>
        <w:t xml:space="preserve">. </w:t>
      </w:r>
    </w:p>
    <w:p w14:paraId="07FD0BE4" w14:textId="77777777" w:rsidR="009A66D5" w:rsidRPr="00350472" w:rsidRDefault="009A66D5" w:rsidP="009A66D5">
      <w:pPr>
        <w:rPr>
          <w:rFonts w:cs="Arial"/>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A66D5" w14:paraId="75FB9F4D" w14:textId="77777777">
        <w:tc>
          <w:tcPr>
            <w:tcW w:w="9350" w:type="dxa"/>
          </w:tcPr>
          <w:p w14:paraId="11BDDBCF" w14:textId="77777777" w:rsidR="009A66D5" w:rsidRDefault="009A66D5">
            <w:pPr>
              <w:spacing w:after="0"/>
              <w:rPr>
                <w:rFonts w:cs="Arial"/>
                <w:sz w:val="24"/>
                <w:szCs w:val="24"/>
              </w:rPr>
            </w:pPr>
            <w:r>
              <w:rPr>
                <w:rFonts w:cs="Arial"/>
                <w:sz w:val="24"/>
                <w:szCs w:val="24"/>
              </w:rPr>
              <w:t xml:space="preserve">Bidder must explain how they will meet the requirements for Access Control and Authentication. </w:t>
            </w:r>
          </w:p>
          <w:p w14:paraId="3BA64D98" w14:textId="77777777" w:rsidR="009A66D5" w:rsidRPr="00B16911" w:rsidRDefault="009A66D5">
            <w:pPr>
              <w:rPr>
                <w:rFonts w:cs="Arial"/>
                <w:b/>
                <w:bCs/>
                <w:sz w:val="24"/>
                <w:szCs w:val="24"/>
              </w:rPr>
            </w:pPr>
            <w:r w:rsidRPr="00B16911">
              <w:rPr>
                <w:rFonts w:cs="Arial"/>
                <w:b/>
                <w:bCs/>
                <w:sz w:val="24"/>
                <w:szCs w:val="24"/>
              </w:rPr>
              <w:t>BIDDER RESPONSE:</w:t>
            </w:r>
          </w:p>
        </w:tc>
      </w:tr>
    </w:tbl>
    <w:p w14:paraId="511B3A11" w14:textId="77777777" w:rsidR="009A66D5" w:rsidRDefault="009A66D5" w:rsidP="009A66D5">
      <w:pPr>
        <w:pStyle w:val="uslevel1"/>
        <w:numPr>
          <w:ilvl w:val="0"/>
          <w:numId w:val="0"/>
        </w:numPr>
        <w:spacing w:before="0" w:after="0" w:line="240" w:lineRule="auto"/>
        <w:rPr>
          <w:rFonts w:eastAsia="Arial" w:cs="Arial"/>
          <w:sz w:val="24"/>
          <w:highlight w:val="green"/>
        </w:rPr>
      </w:pPr>
    </w:p>
    <w:p w14:paraId="1C8F8A00" w14:textId="77777777" w:rsidR="009A66D5" w:rsidRPr="00DE34A2" w:rsidRDefault="009A66D5" w:rsidP="009A66D5">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6. TRAINING SERVICES</w:t>
      </w:r>
    </w:p>
    <w:p w14:paraId="49ADE416" w14:textId="77777777" w:rsidR="009A66D5" w:rsidRDefault="009A66D5" w:rsidP="009A66D5">
      <w:pPr>
        <w:pStyle w:val="ListParagraph"/>
        <w:autoSpaceDE w:val="0"/>
        <w:autoSpaceDN w:val="0"/>
        <w:adjustRightInd w:val="0"/>
        <w:ind w:left="0"/>
        <w:rPr>
          <w:rFonts w:cs="Arial"/>
          <w:color w:val="000000"/>
          <w:sz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A66D5" w14:paraId="20E7BA41" w14:textId="77777777">
        <w:tc>
          <w:tcPr>
            <w:tcW w:w="9350" w:type="dxa"/>
          </w:tcPr>
          <w:p w14:paraId="2F1401C6" w14:textId="77777777" w:rsidR="009A66D5" w:rsidRPr="00143F2F" w:rsidRDefault="009A66D5">
            <w:pPr>
              <w:pStyle w:val="ListParagraph"/>
              <w:autoSpaceDE w:val="0"/>
              <w:autoSpaceDN w:val="0"/>
              <w:adjustRightInd w:val="0"/>
              <w:ind w:left="0"/>
              <w:rPr>
                <w:rFonts w:asciiTheme="minorHAnsi" w:hAnsiTheme="minorHAnsi" w:cs="Arial"/>
                <w:color w:val="000000" w:themeColor="text1"/>
                <w:sz w:val="24"/>
                <w:szCs w:val="24"/>
              </w:rPr>
            </w:pPr>
            <w:r w:rsidRPr="00143F2F">
              <w:rPr>
                <w:rFonts w:asciiTheme="minorHAnsi" w:hAnsiTheme="minorHAnsi" w:cs="Arial"/>
                <w:color w:val="000000" w:themeColor="text1"/>
                <w:sz w:val="24"/>
                <w:szCs w:val="24"/>
              </w:rPr>
              <w:t xml:space="preserve">The Bidder must describe available Provider training options available to all similarly situated customers: </w:t>
            </w:r>
          </w:p>
          <w:p w14:paraId="2D94E458" w14:textId="77777777" w:rsidR="009A66D5" w:rsidRPr="00E031AE" w:rsidRDefault="009A66D5">
            <w:pPr>
              <w:pStyle w:val="ListParagraph"/>
              <w:autoSpaceDE w:val="0"/>
              <w:autoSpaceDN w:val="0"/>
              <w:adjustRightInd w:val="0"/>
              <w:ind w:left="0"/>
              <w:rPr>
                <w:rFonts w:cs="Arial"/>
                <w:b/>
                <w:bCs/>
                <w:color w:val="000000"/>
                <w:sz w:val="24"/>
              </w:rPr>
            </w:pPr>
            <w:r w:rsidRPr="00E031AE">
              <w:rPr>
                <w:rFonts w:cs="Arial"/>
                <w:b/>
                <w:bCs/>
                <w:color w:val="000000" w:themeColor="text1"/>
                <w:sz w:val="24"/>
              </w:rPr>
              <w:t>BIDDER RESPONSE:</w:t>
            </w:r>
          </w:p>
          <w:p w14:paraId="4408CE86" w14:textId="77777777" w:rsidR="009A66D5" w:rsidRDefault="009A66D5">
            <w:pPr>
              <w:pStyle w:val="ListParagraph"/>
              <w:autoSpaceDE w:val="0"/>
              <w:autoSpaceDN w:val="0"/>
              <w:adjustRightInd w:val="0"/>
              <w:ind w:left="0"/>
              <w:rPr>
                <w:rFonts w:cs="Arial"/>
                <w:color w:val="000000"/>
                <w:sz w:val="24"/>
              </w:rPr>
            </w:pPr>
          </w:p>
        </w:tc>
      </w:tr>
    </w:tbl>
    <w:p w14:paraId="74E125B4" w14:textId="77777777" w:rsidR="009A66D5" w:rsidRDefault="009A66D5" w:rsidP="009A66D5">
      <w:pPr>
        <w:shd w:val="clear" w:color="auto" w:fill="FFFFFF" w:themeFill="background1"/>
        <w:spacing w:after="0"/>
        <w:ind w:right="-43"/>
        <w:rPr>
          <w:rFonts w:cs="Arial"/>
          <w:sz w:val="24"/>
          <w:szCs w:val="24"/>
        </w:rPr>
      </w:pPr>
    </w:p>
    <w:p w14:paraId="7C705F47" w14:textId="77777777" w:rsidR="009A66D5" w:rsidRPr="00DE34A2" w:rsidRDefault="009A66D5" w:rsidP="009A66D5">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7. DOCUMENTATION</w:t>
      </w:r>
    </w:p>
    <w:p w14:paraId="7E040E6A" w14:textId="77777777" w:rsidR="009A66D5" w:rsidRDefault="009A66D5" w:rsidP="009A66D5">
      <w:pPr>
        <w:autoSpaceDE w:val="0"/>
        <w:autoSpaceDN w:val="0"/>
        <w:adjustRightInd w:val="0"/>
        <w:spacing w:after="0"/>
        <w:rPr>
          <w:rFonts w:cs="Arial"/>
          <w:color w:val="000000"/>
          <w:sz w:val="24"/>
          <w:szCs w:val="24"/>
        </w:rPr>
      </w:pPr>
    </w:p>
    <w:tbl>
      <w:tblPr>
        <w:tblStyle w:val="TableGrid"/>
        <w:tblW w:w="0" w:type="auto"/>
        <w:tblInd w:w="0" w:type="dxa"/>
        <w:tblLook w:val="04A0" w:firstRow="1" w:lastRow="0" w:firstColumn="1" w:lastColumn="0" w:noHBand="0" w:noVBand="1"/>
      </w:tblPr>
      <w:tblGrid>
        <w:gridCol w:w="9350"/>
      </w:tblGrid>
      <w:tr w:rsidR="009A66D5" w14:paraId="684A66D0" w14:textId="77777777">
        <w:tc>
          <w:tcPr>
            <w:tcW w:w="9576" w:type="dxa"/>
            <w:tcBorders>
              <w:top w:val="single" w:sz="4" w:space="0" w:color="auto"/>
              <w:left w:val="single" w:sz="4" w:space="0" w:color="auto"/>
              <w:bottom w:val="single" w:sz="4" w:space="0" w:color="auto"/>
              <w:right w:val="single" w:sz="4" w:space="0" w:color="auto"/>
            </w:tcBorders>
          </w:tcPr>
          <w:p w14:paraId="7CAA00CD" w14:textId="77777777" w:rsidR="009A66D5" w:rsidRPr="00143F2F" w:rsidRDefault="009A66D5">
            <w:pPr>
              <w:autoSpaceDE w:val="0"/>
              <w:autoSpaceDN w:val="0"/>
              <w:adjustRightInd w:val="0"/>
              <w:spacing w:after="0"/>
              <w:rPr>
                <w:rFonts w:cs="Arial"/>
                <w:color w:val="000000"/>
                <w:sz w:val="24"/>
                <w:szCs w:val="24"/>
              </w:rPr>
            </w:pPr>
            <w:r>
              <w:rPr>
                <w:rFonts w:cs="Arial"/>
                <w:color w:val="000000" w:themeColor="text1"/>
                <w:sz w:val="24"/>
                <w:szCs w:val="24"/>
              </w:rPr>
              <w:lastRenderedPageBreak/>
              <w:t>Bidder to describe any of the following which will be provided to the State: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Software.</w:t>
            </w:r>
          </w:p>
          <w:p w14:paraId="20EDA1E6" w14:textId="77777777" w:rsidR="009A66D5" w:rsidRPr="00E031AE" w:rsidRDefault="009A66D5">
            <w:pPr>
              <w:autoSpaceDE w:val="0"/>
              <w:autoSpaceDN w:val="0"/>
              <w:adjustRightInd w:val="0"/>
              <w:spacing w:after="0"/>
              <w:rPr>
                <w:rFonts w:cs="Arial"/>
                <w:b/>
                <w:bCs/>
                <w:color w:val="000000"/>
                <w:sz w:val="24"/>
                <w:szCs w:val="24"/>
              </w:rPr>
            </w:pPr>
            <w:r w:rsidRPr="00E031AE">
              <w:rPr>
                <w:rFonts w:cs="Arial"/>
                <w:b/>
                <w:bCs/>
                <w:color w:val="000000" w:themeColor="text1"/>
                <w:sz w:val="24"/>
                <w:szCs w:val="24"/>
              </w:rPr>
              <w:t>BIDDER RESPONSE:</w:t>
            </w:r>
          </w:p>
          <w:p w14:paraId="5768BDE9" w14:textId="77777777" w:rsidR="009A66D5" w:rsidRDefault="009A66D5">
            <w:pPr>
              <w:autoSpaceDE w:val="0"/>
              <w:autoSpaceDN w:val="0"/>
              <w:adjustRightInd w:val="0"/>
              <w:spacing w:after="0"/>
              <w:rPr>
                <w:rFonts w:cs="Arial"/>
                <w:color w:val="000000"/>
                <w:sz w:val="24"/>
                <w:szCs w:val="24"/>
              </w:rPr>
            </w:pPr>
          </w:p>
        </w:tc>
      </w:tr>
    </w:tbl>
    <w:p w14:paraId="09572B3B" w14:textId="77777777" w:rsidR="009A66D5" w:rsidRDefault="009A66D5" w:rsidP="009A66D5">
      <w:pPr>
        <w:autoSpaceDE w:val="0"/>
        <w:autoSpaceDN w:val="0"/>
        <w:adjustRightInd w:val="0"/>
        <w:spacing w:after="0"/>
        <w:rPr>
          <w:rFonts w:cs="Arial"/>
          <w:color w:val="000000"/>
          <w:sz w:val="24"/>
          <w:szCs w:val="24"/>
        </w:rPr>
      </w:pPr>
    </w:p>
    <w:p w14:paraId="70223EF6" w14:textId="77777777" w:rsidR="009A66D5" w:rsidRPr="00DE34A2" w:rsidRDefault="009A66D5" w:rsidP="009A66D5">
      <w:pPr>
        <w:pStyle w:val="Heading3"/>
        <w:ind w:left="360"/>
        <w:rPr>
          <w:rFonts w:asciiTheme="minorHAnsi" w:eastAsia="Arial" w:hAnsiTheme="minorHAnsi"/>
          <w:b/>
          <w:color w:val="auto"/>
          <w:sz w:val="24"/>
          <w:szCs w:val="24"/>
        </w:rPr>
      </w:pPr>
      <w:r w:rsidRPr="00DE34A2">
        <w:rPr>
          <w:rFonts w:asciiTheme="minorHAnsi" w:eastAsia="Arial" w:hAnsiTheme="minorHAnsi"/>
          <w:b/>
          <w:color w:val="auto"/>
          <w:sz w:val="24"/>
          <w:szCs w:val="24"/>
        </w:rPr>
        <w:t>8. USE OF ARTIFICIAL INTELLIGENCE (AI)</w:t>
      </w:r>
    </w:p>
    <w:p w14:paraId="6CD65CF9" w14:textId="77777777" w:rsidR="009A66D5" w:rsidRDefault="009A66D5" w:rsidP="009A66D5">
      <w:pPr>
        <w:autoSpaceDE w:val="0"/>
        <w:autoSpaceDN w:val="0"/>
        <w:adjustRightInd w:val="0"/>
        <w:spacing w:after="0"/>
        <w:rPr>
          <w:rFonts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A66D5" w14:paraId="52F6E863" w14:textId="77777777">
        <w:tc>
          <w:tcPr>
            <w:tcW w:w="9350" w:type="dxa"/>
          </w:tcPr>
          <w:p w14:paraId="76B9B52A" w14:textId="77777777" w:rsidR="009A66D5" w:rsidRPr="00143F2F" w:rsidRDefault="009A66D5">
            <w:pPr>
              <w:autoSpaceDE w:val="0"/>
              <w:autoSpaceDN w:val="0"/>
              <w:adjustRightInd w:val="0"/>
              <w:spacing w:after="0"/>
              <w:rPr>
                <w:rFonts w:cs="Arial"/>
                <w:sz w:val="24"/>
                <w:szCs w:val="24"/>
              </w:rPr>
            </w:pPr>
            <w:r w:rsidRPr="00BB1028">
              <w:rPr>
                <w:rFonts w:cs="Arial"/>
                <w:sz w:val="24"/>
                <w:szCs w:val="24"/>
              </w:rPr>
              <w:t xml:space="preserve">Bidder must identify and describe the use of artificial intelligence (AI) within or used to develop the </w:t>
            </w:r>
            <w:r>
              <w:rPr>
                <w:rFonts w:cs="Arial"/>
                <w:sz w:val="24"/>
                <w:szCs w:val="24"/>
              </w:rPr>
              <w:t>Solution.</w:t>
            </w:r>
          </w:p>
          <w:p w14:paraId="4D67FE13" w14:textId="77777777" w:rsidR="009A66D5" w:rsidRPr="00E031AE" w:rsidRDefault="009A66D5">
            <w:pPr>
              <w:autoSpaceDE w:val="0"/>
              <w:autoSpaceDN w:val="0"/>
              <w:adjustRightInd w:val="0"/>
              <w:spacing w:after="0"/>
              <w:rPr>
                <w:rFonts w:cs="Arial"/>
                <w:b/>
                <w:bCs/>
                <w:color w:val="000000"/>
                <w:sz w:val="24"/>
                <w:szCs w:val="24"/>
              </w:rPr>
            </w:pPr>
            <w:r w:rsidRPr="00E031AE">
              <w:rPr>
                <w:rFonts w:cs="Arial"/>
                <w:b/>
                <w:bCs/>
                <w:color w:val="000000" w:themeColor="text1"/>
                <w:sz w:val="24"/>
                <w:szCs w:val="24"/>
              </w:rPr>
              <w:t>BIDDER RESPONSE:</w:t>
            </w:r>
          </w:p>
          <w:p w14:paraId="298AF572" w14:textId="77777777" w:rsidR="009A66D5" w:rsidRDefault="009A66D5">
            <w:pPr>
              <w:autoSpaceDE w:val="0"/>
              <w:autoSpaceDN w:val="0"/>
              <w:adjustRightInd w:val="0"/>
              <w:spacing w:after="0"/>
              <w:rPr>
                <w:rFonts w:cs="Arial"/>
                <w:color w:val="000000"/>
                <w:sz w:val="24"/>
                <w:szCs w:val="24"/>
              </w:rPr>
            </w:pPr>
          </w:p>
        </w:tc>
      </w:tr>
    </w:tbl>
    <w:p w14:paraId="653DECDD" w14:textId="77777777" w:rsidR="009A66D5" w:rsidRDefault="009A66D5" w:rsidP="009A66D5">
      <w:pPr>
        <w:autoSpaceDE w:val="0"/>
        <w:autoSpaceDN w:val="0"/>
        <w:adjustRightInd w:val="0"/>
        <w:spacing w:after="0"/>
        <w:rPr>
          <w:rFonts w:cs="Arial"/>
          <w:color w:val="000000"/>
          <w:sz w:val="24"/>
          <w:szCs w:val="24"/>
        </w:rPr>
      </w:pP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A66D5" w14:paraId="1FA4AC02" w14:textId="77777777">
        <w:tc>
          <w:tcPr>
            <w:tcW w:w="9350" w:type="dxa"/>
          </w:tcPr>
          <w:p w14:paraId="13B4BE64" w14:textId="77777777" w:rsidR="009A66D5" w:rsidRPr="00143F2F" w:rsidRDefault="009A66D5">
            <w:pPr>
              <w:autoSpaceDE w:val="0"/>
              <w:autoSpaceDN w:val="0"/>
              <w:adjustRightInd w:val="0"/>
              <w:spacing w:after="0"/>
              <w:rPr>
                <w:rFonts w:cs="Arial"/>
                <w:sz w:val="24"/>
                <w:szCs w:val="24"/>
              </w:rPr>
            </w:pPr>
            <w:r>
              <w:rPr>
                <w:rFonts w:cs="Arial"/>
                <w:sz w:val="24"/>
                <w:szCs w:val="24"/>
              </w:rPr>
              <w:t>Provider</w:t>
            </w:r>
            <w:r w:rsidRPr="00143F2F">
              <w:rPr>
                <w:rFonts w:cs="Arial"/>
                <w:sz w:val="24"/>
                <w:szCs w:val="24"/>
              </w:rPr>
              <w:t xml:space="preserve"> will provide a comprehensive model card for each AI or machine learning model integrated into the </w:t>
            </w:r>
            <w:r>
              <w:rPr>
                <w:rFonts w:cs="Arial"/>
                <w:sz w:val="24"/>
                <w:szCs w:val="24"/>
              </w:rPr>
              <w:t>Solution</w:t>
            </w:r>
            <w:r w:rsidRPr="00143F2F">
              <w:rPr>
                <w:rFonts w:cs="Arial"/>
                <w:sz w:val="24"/>
                <w:szCs w:val="24"/>
              </w:rPr>
              <w:t>. </w:t>
            </w:r>
          </w:p>
          <w:p w14:paraId="17F8CF95" w14:textId="77777777" w:rsidR="009A66D5" w:rsidRPr="00E031AE" w:rsidRDefault="009A66D5">
            <w:pPr>
              <w:autoSpaceDE w:val="0"/>
              <w:autoSpaceDN w:val="0"/>
              <w:adjustRightInd w:val="0"/>
              <w:spacing w:after="0"/>
              <w:rPr>
                <w:rFonts w:cs="Arial"/>
                <w:b/>
                <w:bCs/>
                <w:color w:val="000000"/>
                <w:sz w:val="24"/>
                <w:szCs w:val="24"/>
              </w:rPr>
            </w:pPr>
            <w:r w:rsidRPr="00E031AE">
              <w:rPr>
                <w:rFonts w:cs="Arial"/>
                <w:b/>
                <w:bCs/>
                <w:color w:val="000000" w:themeColor="text1"/>
                <w:sz w:val="24"/>
                <w:szCs w:val="24"/>
              </w:rPr>
              <w:t>BIDDER RESPONSE:</w:t>
            </w:r>
          </w:p>
          <w:p w14:paraId="3F404505" w14:textId="77777777" w:rsidR="009A66D5" w:rsidRDefault="009A66D5">
            <w:pPr>
              <w:autoSpaceDE w:val="0"/>
              <w:autoSpaceDN w:val="0"/>
              <w:adjustRightInd w:val="0"/>
              <w:spacing w:after="0"/>
              <w:rPr>
                <w:rFonts w:cs="Arial"/>
                <w:b/>
                <w:bCs/>
                <w:color w:val="000000" w:themeColor="text1"/>
                <w:sz w:val="24"/>
                <w:szCs w:val="24"/>
              </w:rPr>
            </w:pPr>
          </w:p>
        </w:tc>
      </w:tr>
    </w:tbl>
    <w:p w14:paraId="0B677E61" w14:textId="77777777" w:rsidR="009A66D5" w:rsidRDefault="009A66D5" w:rsidP="009A66D5">
      <w:pPr>
        <w:autoSpaceDE w:val="0"/>
        <w:autoSpaceDN w:val="0"/>
        <w:adjustRightInd w:val="0"/>
        <w:spacing w:after="0"/>
        <w:rPr>
          <w:rFonts w:cs="Arial"/>
          <w:color w:val="000000"/>
          <w:sz w:val="24"/>
          <w:szCs w:val="24"/>
        </w:rPr>
      </w:pPr>
    </w:p>
    <w:p w14:paraId="1C6804D1" w14:textId="77777777" w:rsidR="009A66D5" w:rsidRDefault="009A66D5" w:rsidP="009A66D5">
      <w:pPr>
        <w:shd w:val="clear" w:color="auto" w:fill="FFFFFF"/>
        <w:spacing w:after="0"/>
        <w:ind w:right="-43"/>
        <w:rPr>
          <w:rFonts w:cs="Arial"/>
          <w:sz w:val="24"/>
          <w:szCs w:val="24"/>
        </w:rPr>
      </w:pPr>
    </w:p>
    <w:p w14:paraId="5D8D7488" w14:textId="77777777" w:rsidR="009A66D5" w:rsidRDefault="009A66D5" w:rsidP="009A66D5">
      <w:pPr>
        <w:spacing w:after="0"/>
        <w:rPr>
          <w:rFonts w:cs="Arial"/>
          <w:sz w:val="24"/>
          <w:szCs w:val="24"/>
        </w:rPr>
      </w:pPr>
    </w:p>
    <w:p w14:paraId="16BC5E80" w14:textId="77777777" w:rsidR="009A66D5" w:rsidRDefault="009A66D5" w:rsidP="009A66D5">
      <w:pPr>
        <w:spacing w:after="0"/>
        <w:rPr>
          <w:rFonts w:cs="Arial"/>
        </w:rPr>
        <w:sectPr w:rsidR="009A66D5" w:rsidSect="009A66D5">
          <w:headerReference w:type="even" r:id="rId27"/>
          <w:headerReference w:type="default" r:id="rId28"/>
          <w:footerReference w:type="even" r:id="rId29"/>
          <w:headerReference w:type="first" r:id="rId30"/>
          <w:footerReference w:type="first" r:id="rId31"/>
          <w:pgSz w:w="12240" w:h="15840" w:code="1"/>
          <w:pgMar w:top="1800" w:right="1440" w:bottom="1354" w:left="1440" w:header="720" w:footer="360" w:gutter="0"/>
          <w:cols w:space="720"/>
          <w:titlePg/>
          <w:docGrid w:linePitch="272"/>
        </w:sectPr>
      </w:pPr>
    </w:p>
    <w:p w14:paraId="538206DA" w14:textId="77777777" w:rsidR="009A66D5" w:rsidRPr="00574F46" w:rsidRDefault="009A66D5" w:rsidP="009A66D5">
      <w:pPr>
        <w:pStyle w:val="HeaderTab"/>
        <w:spacing w:after="240"/>
        <w:outlineLvl w:val="1"/>
        <w:rPr>
          <w:rStyle w:val="Strong"/>
          <w:rFonts w:eastAsiaTheme="minorHAnsi"/>
          <w:b/>
          <w:bCs w:val="0"/>
          <w:caps w:val="0"/>
          <w:spacing w:val="0"/>
          <w:sz w:val="40"/>
          <w:szCs w:val="40"/>
        </w:rPr>
      </w:pPr>
      <w:r w:rsidRPr="00574F46">
        <w:rPr>
          <w:rStyle w:val="Strong"/>
          <w:sz w:val="40"/>
          <w:szCs w:val="40"/>
        </w:rPr>
        <w:lastRenderedPageBreak/>
        <w:t xml:space="preserve">SCHEDULE A – </w:t>
      </w:r>
      <w:r>
        <w:rPr>
          <w:rStyle w:val="Strong"/>
          <w:caps w:val="0"/>
          <w:sz w:val="40"/>
          <w:szCs w:val="40"/>
        </w:rPr>
        <w:t xml:space="preserve">ATTACHMENT </w:t>
      </w:r>
      <w:r>
        <w:rPr>
          <w:rStyle w:val="Strong"/>
          <w:sz w:val="40"/>
          <w:szCs w:val="40"/>
        </w:rPr>
        <w:t>1</w:t>
      </w:r>
      <w:r w:rsidRPr="00574F46">
        <w:rPr>
          <w:rStyle w:val="Strong"/>
          <w:sz w:val="40"/>
          <w:szCs w:val="40"/>
        </w:rPr>
        <w:t xml:space="preserve"> – BUSINESS SPECIFICATION WORKSHEET</w:t>
      </w:r>
    </w:p>
    <w:p w14:paraId="3E4DB56F" w14:textId="77777777" w:rsidR="009A66D5" w:rsidRDefault="009A66D5" w:rsidP="009A66D5">
      <w:pPr>
        <w:spacing w:after="6"/>
        <w:jc w:val="center"/>
        <w:rPr>
          <w:rFonts w:cs="Arial"/>
          <w:sz w:val="40"/>
          <w:szCs w:val="40"/>
        </w:rPr>
      </w:pPr>
    </w:p>
    <w:p w14:paraId="46362DCE" w14:textId="77777777" w:rsidR="009A66D5" w:rsidRDefault="009A66D5" w:rsidP="009A66D5">
      <w:pPr>
        <w:spacing w:after="6"/>
        <w:rPr>
          <w:rFonts w:cs="Arial"/>
          <w:b/>
          <w:sz w:val="24"/>
          <w:szCs w:val="24"/>
        </w:rPr>
      </w:pPr>
      <w:r>
        <w:rPr>
          <w:rFonts w:cs="Arial"/>
          <w:b/>
          <w:sz w:val="24"/>
          <w:szCs w:val="24"/>
        </w:rPr>
        <w:t>Instructions for Completing the Business Specifications Worksheet</w:t>
      </w:r>
    </w:p>
    <w:p w14:paraId="27880071" w14:textId="77777777" w:rsidR="009A66D5" w:rsidRDefault="009A66D5" w:rsidP="009A66D5">
      <w:pPr>
        <w:spacing w:after="6"/>
        <w:rPr>
          <w:rFonts w:cs="Arial"/>
          <w:sz w:val="24"/>
          <w:szCs w:val="24"/>
        </w:rPr>
      </w:pPr>
      <w:r>
        <w:rPr>
          <w:rFonts w:cs="Arial"/>
          <w:sz w:val="24"/>
          <w:szCs w:val="24"/>
        </w:rPr>
        <w:t>Bidder must respond to each business Specification on how they will meet the requirements in the document provided.  Bidder must not alter the document.</w:t>
      </w:r>
    </w:p>
    <w:p w14:paraId="2785C944" w14:textId="77777777" w:rsidR="009A66D5" w:rsidRDefault="009A66D5" w:rsidP="009A66D5">
      <w:pPr>
        <w:spacing w:after="6"/>
        <w:rPr>
          <w:rFonts w:cs="Arial"/>
          <w:sz w:val="24"/>
          <w:szCs w:val="24"/>
        </w:rPr>
      </w:pPr>
      <w:r>
        <w:rPr>
          <w:rFonts w:cs="Arial"/>
          <w:sz w:val="24"/>
          <w:szCs w:val="24"/>
        </w:rPr>
        <w:t>The Business Specifications Worksheet contains columns and is defined as follows:</w:t>
      </w:r>
    </w:p>
    <w:p w14:paraId="528703DA" w14:textId="77777777" w:rsidR="009A66D5" w:rsidRDefault="009A66D5" w:rsidP="009A66D5">
      <w:pPr>
        <w:spacing w:after="6"/>
        <w:rPr>
          <w:rFonts w:cs="Arial"/>
          <w:sz w:val="24"/>
          <w:szCs w:val="24"/>
        </w:rPr>
      </w:pPr>
      <w:r>
        <w:rPr>
          <w:rFonts w:cs="Arial"/>
          <w:b/>
          <w:sz w:val="24"/>
          <w:szCs w:val="24"/>
        </w:rPr>
        <w:t>Column A</w:t>
      </w:r>
      <w:r>
        <w:rPr>
          <w:rFonts w:cs="Arial"/>
          <w:sz w:val="24"/>
          <w:szCs w:val="24"/>
        </w:rPr>
        <w:t>: Business Specification number.</w:t>
      </w:r>
    </w:p>
    <w:p w14:paraId="20ABAD58" w14:textId="77777777" w:rsidR="009A66D5" w:rsidRDefault="009A66D5" w:rsidP="009A66D5">
      <w:pPr>
        <w:spacing w:after="6"/>
        <w:ind w:left="360"/>
        <w:rPr>
          <w:rFonts w:cs="Arial"/>
          <w:b/>
          <w:sz w:val="24"/>
          <w:szCs w:val="24"/>
        </w:rPr>
      </w:pPr>
      <w:r>
        <w:rPr>
          <w:rFonts w:cs="Arial"/>
          <w:b/>
          <w:sz w:val="24"/>
          <w:szCs w:val="24"/>
        </w:rPr>
        <w:t>NOTE:</w:t>
      </w:r>
    </w:p>
    <w:p w14:paraId="7525D910" w14:textId="77777777" w:rsidR="009A66D5" w:rsidRDefault="009A66D5" w:rsidP="009A66D5">
      <w:pPr>
        <w:pStyle w:val="uslevel6"/>
        <w:tabs>
          <w:tab w:val="num" w:pos="864"/>
        </w:tabs>
        <w:spacing w:after="6" w:line="240" w:lineRule="auto"/>
        <w:ind w:left="360"/>
        <w:rPr>
          <w:rFonts w:cs="Arial"/>
          <w:sz w:val="24"/>
        </w:rPr>
      </w:pPr>
      <w:r>
        <w:rPr>
          <w:rFonts w:cs="Arial"/>
          <w:sz w:val="24"/>
        </w:rPr>
        <w:t>The “</w:t>
      </w:r>
      <w:r>
        <w:rPr>
          <w:rFonts w:cs="Arial"/>
          <w:b/>
          <w:sz w:val="24"/>
        </w:rPr>
        <w:t>Required</w:t>
      </w:r>
      <w:r>
        <w:rPr>
          <w:rFonts w:cs="Arial"/>
          <w:sz w:val="24"/>
        </w:rPr>
        <w:t>” section of the Business Specifications Worksheet lists items that the State requires to be part of the Solution.  “Required” items will be evaluated and scored upon per the State evaluation process.</w:t>
      </w:r>
    </w:p>
    <w:p w14:paraId="480541AF" w14:textId="77777777" w:rsidR="009A66D5" w:rsidRDefault="009A66D5" w:rsidP="009A66D5">
      <w:pPr>
        <w:pStyle w:val="uslevel6"/>
        <w:tabs>
          <w:tab w:val="num" w:pos="864"/>
        </w:tabs>
        <w:spacing w:after="6" w:line="240" w:lineRule="auto"/>
        <w:ind w:left="360"/>
        <w:rPr>
          <w:rFonts w:cs="Arial"/>
          <w:sz w:val="24"/>
        </w:rPr>
      </w:pPr>
      <w:r>
        <w:rPr>
          <w:rFonts w:cs="Arial"/>
          <w:sz w:val="24"/>
        </w:rPr>
        <w:t>The “</w:t>
      </w:r>
      <w:r>
        <w:rPr>
          <w:rFonts w:cs="Arial"/>
          <w:b/>
          <w:sz w:val="24"/>
        </w:rPr>
        <w:t>Optional</w:t>
      </w:r>
      <w:r>
        <w:rPr>
          <w:rFonts w:cs="Arial"/>
          <w:sz w:val="24"/>
        </w:rPr>
        <w:t>” section of the Business Specifications Worksheet lists items that are not required at the time of the solicitation but may be desired by the State in the future.  Such “Optional” items will be evaluated and used in a best value award recommendation</w:t>
      </w:r>
    </w:p>
    <w:p w14:paraId="0CB5AE9E" w14:textId="77777777" w:rsidR="009A66D5" w:rsidRDefault="009A66D5" w:rsidP="009A66D5">
      <w:pPr>
        <w:spacing w:after="6"/>
        <w:rPr>
          <w:rFonts w:cs="Arial"/>
          <w:sz w:val="24"/>
          <w:szCs w:val="24"/>
        </w:rPr>
      </w:pPr>
      <w:r>
        <w:rPr>
          <w:rFonts w:cs="Arial"/>
          <w:b/>
          <w:sz w:val="24"/>
          <w:szCs w:val="24"/>
        </w:rPr>
        <w:t>Column B</w:t>
      </w:r>
      <w:proofErr w:type="gramStart"/>
      <w:r>
        <w:rPr>
          <w:rFonts w:cs="Arial"/>
          <w:sz w:val="24"/>
          <w:szCs w:val="24"/>
        </w:rPr>
        <w:t>:  Business</w:t>
      </w:r>
      <w:proofErr w:type="gramEnd"/>
      <w:r>
        <w:rPr>
          <w:rFonts w:cs="Arial"/>
          <w:sz w:val="24"/>
          <w:szCs w:val="24"/>
        </w:rPr>
        <w:t xml:space="preserve"> Specification description.</w:t>
      </w:r>
    </w:p>
    <w:p w14:paraId="30F8A749" w14:textId="77777777" w:rsidR="009A66D5" w:rsidRDefault="009A66D5" w:rsidP="009A66D5">
      <w:pPr>
        <w:spacing w:after="6"/>
        <w:rPr>
          <w:rFonts w:cs="Arial"/>
          <w:sz w:val="24"/>
          <w:szCs w:val="24"/>
        </w:rPr>
      </w:pPr>
      <w:r>
        <w:rPr>
          <w:rFonts w:cs="Arial"/>
          <w:b/>
          <w:sz w:val="24"/>
          <w:szCs w:val="24"/>
        </w:rPr>
        <w:t>Column C</w:t>
      </w:r>
      <w:proofErr w:type="gramStart"/>
      <w:r>
        <w:rPr>
          <w:rFonts w:cs="Arial"/>
          <w:sz w:val="24"/>
          <w:szCs w:val="24"/>
        </w:rPr>
        <w:t>:  Bidder</w:t>
      </w:r>
      <w:proofErr w:type="gramEnd"/>
      <w:r>
        <w:rPr>
          <w:rFonts w:cs="Arial"/>
          <w:sz w:val="24"/>
          <w:szCs w:val="24"/>
        </w:rPr>
        <w:t xml:space="preserve"> must indicate how it will comply with the business Specification.  Bidder must enter </w:t>
      </w:r>
      <w:r>
        <w:rPr>
          <w:rFonts w:cs="Arial"/>
          <w:b/>
          <w:sz w:val="24"/>
          <w:szCs w:val="24"/>
        </w:rPr>
        <w:t>“Y”</w:t>
      </w:r>
      <w:r>
        <w:rPr>
          <w:rFonts w:cs="Arial"/>
          <w:sz w:val="24"/>
          <w:szCs w:val="24"/>
        </w:rPr>
        <w:t xml:space="preserve"> to one of the following:</w:t>
      </w:r>
    </w:p>
    <w:p w14:paraId="4E3664B9" w14:textId="77777777" w:rsidR="009A66D5" w:rsidRDefault="009A66D5" w:rsidP="009A66D5">
      <w:pPr>
        <w:spacing w:after="6"/>
        <w:rPr>
          <w:rFonts w:cs="Arial"/>
          <w:sz w:val="24"/>
          <w:szCs w:val="24"/>
        </w:rPr>
      </w:pPr>
    </w:p>
    <w:p w14:paraId="17C2F8CF" w14:textId="77777777" w:rsidR="009A66D5" w:rsidRDefault="009A66D5" w:rsidP="009A66D5">
      <w:pPr>
        <w:pStyle w:val="uslevel6"/>
        <w:tabs>
          <w:tab w:val="num" w:pos="864"/>
        </w:tabs>
        <w:spacing w:after="6" w:line="240" w:lineRule="auto"/>
        <w:ind w:left="360"/>
        <w:rPr>
          <w:rFonts w:cs="Arial"/>
          <w:sz w:val="24"/>
        </w:rPr>
      </w:pPr>
      <w:r>
        <w:rPr>
          <w:rFonts w:cs="Arial"/>
          <w:b/>
          <w:sz w:val="24"/>
        </w:rPr>
        <w:t xml:space="preserve">Current Capability – </w:t>
      </w:r>
      <w:r>
        <w:rPr>
          <w:rFonts w:cs="Arial"/>
          <w:sz w:val="24"/>
        </w:rPr>
        <w:t>This capability is available in the proposed Solution with no additional configuration or cost</w:t>
      </w:r>
    </w:p>
    <w:p w14:paraId="2DCFCA62" w14:textId="77777777" w:rsidR="009A66D5" w:rsidRDefault="009A66D5" w:rsidP="009A66D5">
      <w:pPr>
        <w:pStyle w:val="uslevel6"/>
        <w:tabs>
          <w:tab w:val="num" w:pos="864"/>
        </w:tabs>
        <w:spacing w:after="6" w:line="240" w:lineRule="auto"/>
        <w:ind w:left="360"/>
        <w:rPr>
          <w:rFonts w:cs="Arial"/>
          <w:sz w:val="24"/>
        </w:rPr>
      </w:pPr>
      <w:r>
        <w:rPr>
          <w:rFonts w:cs="Arial"/>
          <w:b/>
          <w:sz w:val="24"/>
        </w:rPr>
        <w:t xml:space="preserve">Requires Configuration – </w:t>
      </w:r>
      <w:r>
        <w:rPr>
          <w:rFonts w:cs="Arial"/>
          <w:sz w:val="24"/>
        </w:rPr>
        <w:t>This capability can be met through configuration to the existing settings and application options at no additional cost (e.g., setting naming conventions, creating user-defined fields).</w:t>
      </w:r>
      <w:r w:rsidRPr="00132498">
        <w:t xml:space="preserve"> </w:t>
      </w:r>
      <w:r w:rsidRPr="00132498">
        <w:rPr>
          <w:rFonts w:cs="Arial"/>
          <w:sz w:val="24"/>
        </w:rPr>
        <w:lastRenderedPageBreak/>
        <w:t>Configuration is referred to as selecting options in the Software (i.e. no source code or structural data model changes occurring).</w:t>
      </w:r>
    </w:p>
    <w:p w14:paraId="1793D963" w14:textId="77777777" w:rsidR="009A66D5" w:rsidRDefault="009A66D5" w:rsidP="009A66D5">
      <w:pPr>
        <w:pStyle w:val="uslevel6"/>
        <w:tabs>
          <w:tab w:val="num" w:pos="864"/>
        </w:tabs>
        <w:spacing w:after="6" w:line="240" w:lineRule="auto"/>
        <w:ind w:left="360"/>
        <w:rPr>
          <w:rFonts w:cs="Arial"/>
          <w:sz w:val="24"/>
        </w:rPr>
      </w:pPr>
      <w:r>
        <w:rPr>
          <w:rFonts w:cs="Arial"/>
          <w:b/>
          <w:sz w:val="24"/>
        </w:rPr>
        <w:t xml:space="preserve">Future Enhancement – </w:t>
      </w:r>
      <w:r>
        <w:rPr>
          <w:rFonts w:cs="Arial"/>
          <w:sz w:val="24"/>
        </w:rPr>
        <w:t xml:space="preserve">This capability is a planned enhancement to the base software that Provider plans on providing to </w:t>
      </w:r>
      <w:proofErr w:type="gramStart"/>
      <w:r>
        <w:rPr>
          <w:rFonts w:cs="Arial"/>
          <w:sz w:val="24"/>
        </w:rPr>
        <w:t>all of</w:t>
      </w:r>
      <w:proofErr w:type="gramEnd"/>
      <w:r>
        <w:rPr>
          <w:rFonts w:cs="Arial"/>
          <w:sz w:val="24"/>
        </w:rPr>
        <w:t xml:space="preserve"> its licensees and will be available within the next 12 months of contract execution at no additional cost.</w:t>
      </w:r>
    </w:p>
    <w:p w14:paraId="1E075EE4" w14:textId="77777777" w:rsidR="009A66D5" w:rsidRDefault="009A66D5" w:rsidP="009A66D5">
      <w:pPr>
        <w:pStyle w:val="uslevel6"/>
        <w:tabs>
          <w:tab w:val="num" w:pos="864"/>
        </w:tabs>
        <w:spacing w:after="6" w:line="240" w:lineRule="auto"/>
        <w:ind w:left="360"/>
        <w:rPr>
          <w:rFonts w:cs="Arial"/>
          <w:sz w:val="24"/>
        </w:rPr>
      </w:pPr>
      <w:r>
        <w:rPr>
          <w:rFonts w:cs="Arial"/>
          <w:b/>
          <w:sz w:val="24"/>
        </w:rPr>
        <w:t xml:space="preserve">Not Available – </w:t>
      </w:r>
      <w:r>
        <w:rPr>
          <w:rFonts w:cs="Arial"/>
          <w:sz w:val="24"/>
        </w:rPr>
        <w:t>This capability is not currently available, and a future enhancement is not planned.</w:t>
      </w:r>
    </w:p>
    <w:p w14:paraId="1BD025F3" w14:textId="77777777" w:rsidR="009A66D5" w:rsidRDefault="009A66D5" w:rsidP="009A66D5">
      <w:pPr>
        <w:pStyle w:val="uslevel6"/>
        <w:numPr>
          <w:ilvl w:val="0"/>
          <w:numId w:val="0"/>
        </w:numPr>
        <w:spacing w:after="6" w:line="240" w:lineRule="auto"/>
        <w:rPr>
          <w:rFonts w:cs="Arial"/>
          <w:sz w:val="24"/>
        </w:rPr>
      </w:pPr>
    </w:p>
    <w:p w14:paraId="1B4C9BF1" w14:textId="77777777" w:rsidR="009A66D5" w:rsidRDefault="009A66D5" w:rsidP="009A66D5">
      <w:pPr>
        <w:spacing w:after="6"/>
        <w:rPr>
          <w:rFonts w:cs="Arial"/>
          <w:sz w:val="24"/>
          <w:szCs w:val="24"/>
        </w:rPr>
      </w:pPr>
      <w:r>
        <w:rPr>
          <w:rFonts w:cs="Arial"/>
          <w:b/>
          <w:sz w:val="24"/>
          <w:szCs w:val="24"/>
        </w:rPr>
        <w:t>Column D</w:t>
      </w:r>
      <w:r>
        <w:rPr>
          <w:rFonts w:cs="Arial"/>
          <w:sz w:val="24"/>
          <w:szCs w:val="24"/>
        </w:rPr>
        <w:t>:  The Contractor must also fully disclose how Provider will meet the requirements in their proposal response.  Description must be no more than 250 words for each business Specification.</w:t>
      </w:r>
    </w:p>
    <w:p w14:paraId="65073D06" w14:textId="77777777" w:rsidR="009A66D5" w:rsidRDefault="009A66D5" w:rsidP="009A66D5">
      <w:pPr>
        <w:spacing w:after="6"/>
        <w:rPr>
          <w:rFonts w:cs="Arial"/>
          <w:sz w:val="24"/>
          <w:szCs w:val="24"/>
        </w:rPr>
      </w:pPr>
    </w:p>
    <w:p w14:paraId="61BCEC2A" w14:textId="77777777" w:rsidR="009A66D5" w:rsidRDefault="009A66D5" w:rsidP="009A66D5">
      <w:pPr>
        <w:spacing w:after="6"/>
        <w:rPr>
          <w:rFonts w:cs="Arial"/>
          <w:sz w:val="24"/>
          <w:szCs w:val="24"/>
        </w:rPr>
      </w:pPr>
    </w:p>
    <w:p w14:paraId="27BCF10F" w14:textId="77777777" w:rsidR="009A66D5" w:rsidRDefault="009A66D5" w:rsidP="009A66D5">
      <w:pPr>
        <w:spacing w:after="6"/>
        <w:rPr>
          <w:rFonts w:cs="Arial"/>
          <w:sz w:val="24"/>
          <w:szCs w:val="24"/>
        </w:rPr>
      </w:pPr>
    </w:p>
    <w:p w14:paraId="16789236" w14:textId="77777777" w:rsidR="009A66D5" w:rsidRDefault="009A66D5" w:rsidP="009A66D5">
      <w:pPr>
        <w:spacing w:after="6"/>
        <w:rPr>
          <w:rFonts w:cs="Arial"/>
          <w:sz w:val="24"/>
          <w:szCs w:val="24"/>
        </w:rPr>
      </w:pPr>
    </w:p>
    <w:p w14:paraId="2A8DD937" w14:textId="77777777" w:rsidR="009A66D5" w:rsidRDefault="009A66D5" w:rsidP="009A66D5">
      <w:pPr>
        <w:spacing w:after="6"/>
        <w:rPr>
          <w:rFonts w:cs="Arial"/>
          <w:sz w:val="24"/>
          <w:szCs w:val="24"/>
        </w:rPr>
      </w:pPr>
    </w:p>
    <w:p w14:paraId="1ED2E448" w14:textId="77777777" w:rsidR="009A66D5" w:rsidRDefault="009A66D5" w:rsidP="009A66D5">
      <w:pPr>
        <w:spacing w:after="6"/>
        <w:rPr>
          <w:rFonts w:cs="Arial"/>
          <w:sz w:val="24"/>
          <w:szCs w:val="24"/>
        </w:rPr>
      </w:pPr>
    </w:p>
    <w:p w14:paraId="1B8C54B5" w14:textId="77777777" w:rsidR="009A66D5" w:rsidRDefault="009A66D5" w:rsidP="009A66D5">
      <w:pPr>
        <w:spacing w:after="6"/>
        <w:rPr>
          <w:rFonts w:cs="Arial"/>
          <w:sz w:val="24"/>
          <w:szCs w:val="24"/>
        </w:rPr>
      </w:pPr>
    </w:p>
    <w:p w14:paraId="719A6038" w14:textId="77777777" w:rsidR="009A66D5" w:rsidRDefault="009A66D5" w:rsidP="009A66D5">
      <w:pPr>
        <w:spacing w:after="6"/>
        <w:rPr>
          <w:rFonts w:cs="Arial"/>
          <w:sz w:val="24"/>
          <w:szCs w:val="24"/>
        </w:rPr>
      </w:pPr>
    </w:p>
    <w:p w14:paraId="4A6A3496" w14:textId="77777777" w:rsidR="009A66D5" w:rsidRDefault="009A66D5" w:rsidP="009A66D5">
      <w:pPr>
        <w:spacing w:after="6"/>
        <w:rPr>
          <w:rFonts w:cs="Arial"/>
          <w:sz w:val="24"/>
          <w:szCs w:val="24"/>
        </w:rPr>
      </w:pPr>
    </w:p>
    <w:p w14:paraId="67703C3A" w14:textId="77777777" w:rsidR="009A66D5" w:rsidRDefault="009A66D5" w:rsidP="009A66D5">
      <w:pPr>
        <w:spacing w:after="6"/>
        <w:rPr>
          <w:rFonts w:cs="Arial"/>
          <w:sz w:val="24"/>
          <w:szCs w:val="24"/>
        </w:rPr>
      </w:pPr>
    </w:p>
    <w:p w14:paraId="57C35FD3" w14:textId="77777777" w:rsidR="009A66D5" w:rsidRDefault="009A66D5" w:rsidP="009A66D5">
      <w:pPr>
        <w:spacing w:after="6"/>
        <w:rPr>
          <w:rFonts w:cs="Arial"/>
          <w:sz w:val="24"/>
          <w:szCs w:val="24"/>
        </w:rPr>
      </w:pPr>
    </w:p>
    <w:p w14:paraId="7D400AEC" w14:textId="77777777" w:rsidR="009A66D5" w:rsidRDefault="009A66D5" w:rsidP="009A66D5">
      <w:pPr>
        <w:spacing w:after="6"/>
        <w:rPr>
          <w:rFonts w:cs="Arial"/>
          <w:sz w:val="24"/>
          <w:szCs w:val="24"/>
        </w:rPr>
      </w:pPr>
    </w:p>
    <w:p w14:paraId="374E88C2" w14:textId="77777777" w:rsidR="00A42A89" w:rsidRDefault="00A42A89" w:rsidP="009A66D5">
      <w:pPr>
        <w:spacing w:after="6"/>
        <w:rPr>
          <w:rFonts w:cs="Arial"/>
          <w:sz w:val="24"/>
          <w:szCs w:val="24"/>
        </w:rPr>
      </w:pPr>
    </w:p>
    <w:p w14:paraId="1CF007CE" w14:textId="77777777" w:rsidR="009A66D5" w:rsidRDefault="009A66D5" w:rsidP="009A66D5">
      <w:pPr>
        <w:spacing w:after="6"/>
        <w:rPr>
          <w:rFonts w:cs="Arial"/>
          <w:sz w:val="24"/>
          <w:szCs w:val="24"/>
        </w:rPr>
      </w:pPr>
    </w:p>
    <w:tbl>
      <w:tblPr>
        <w:tblStyle w:val="TableGrid"/>
        <w:tblW w:w="1521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790"/>
        <w:gridCol w:w="1070"/>
        <w:gridCol w:w="990"/>
        <w:gridCol w:w="900"/>
        <w:gridCol w:w="900"/>
        <w:gridCol w:w="5765"/>
      </w:tblGrid>
      <w:tr w:rsidR="009A66D5" w14:paraId="7E91975D" w14:textId="77777777" w:rsidTr="00A42A89">
        <w:trPr>
          <w:jc w:val="center"/>
        </w:trPr>
        <w:tc>
          <w:tcPr>
            <w:tcW w:w="1795" w:type="dxa"/>
          </w:tcPr>
          <w:p w14:paraId="3F683E48" w14:textId="77777777" w:rsidR="009A66D5" w:rsidRDefault="009A66D5">
            <w:pPr>
              <w:pStyle w:val="TableStyle"/>
              <w:jc w:val="center"/>
              <w:rPr>
                <w:b/>
                <w:sz w:val="24"/>
                <w:szCs w:val="24"/>
              </w:rPr>
            </w:pPr>
            <w:r>
              <w:rPr>
                <w:b/>
                <w:sz w:val="24"/>
                <w:szCs w:val="24"/>
              </w:rPr>
              <w:lastRenderedPageBreak/>
              <w:t>A</w:t>
            </w:r>
          </w:p>
        </w:tc>
        <w:tc>
          <w:tcPr>
            <w:tcW w:w="3790" w:type="dxa"/>
          </w:tcPr>
          <w:p w14:paraId="1D2A1ED5" w14:textId="77777777" w:rsidR="009A66D5" w:rsidRDefault="009A66D5">
            <w:pPr>
              <w:pStyle w:val="TableStyle"/>
              <w:jc w:val="center"/>
              <w:rPr>
                <w:b/>
                <w:sz w:val="24"/>
                <w:szCs w:val="24"/>
              </w:rPr>
            </w:pPr>
            <w:r>
              <w:rPr>
                <w:b/>
                <w:sz w:val="24"/>
                <w:szCs w:val="24"/>
              </w:rPr>
              <w:t>B</w:t>
            </w:r>
          </w:p>
        </w:tc>
        <w:tc>
          <w:tcPr>
            <w:tcW w:w="3860" w:type="dxa"/>
            <w:gridSpan w:val="4"/>
          </w:tcPr>
          <w:p w14:paraId="73EDA093" w14:textId="77777777" w:rsidR="009A66D5" w:rsidRDefault="009A66D5">
            <w:pPr>
              <w:pStyle w:val="TableStyle"/>
              <w:jc w:val="center"/>
              <w:rPr>
                <w:b/>
                <w:sz w:val="24"/>
                <w:szCs w:val="24"/>
              </w:rPr>
            </w:pPr>
            <w:r>
              <w:rPr>
                <w:b/>
                <w:sz w:val="24"/>
                <w:szCs w:val="24"/>
              </w:rPr>
              <w:t>C</w:t>
            </w:r>
          </w:p>
        </w:tc>
        <w:tc>
          <w:tcPr>
            <w:tcW w:w="5765" w:type="dxa"/>
          </w:tcPr>
          <w:p w14:paraId="7E362760" w14:textId="77777777" w:rsidR="009A66D5" w:rsidRDefault="009A66D5">
            <w:pPr>
              <w:pStyle w:val="TableStyle"/>
              <w:jc w:val="center"/>
              <w:rPr>
                <w:b/>
                <w:sz w:val="24"/>
                <w:szCs w:val="24"/>
              </w:rPr>
            </w:pPr>
            <w:r>
              <w:rPr>
                <w:b/>
                <w:sz w:val="24"/>
                <w:szCs w:val="24"/>
              </w:rPr>
              <w:t>D</w:t>
            </w:r>
          </w:p>
        </w:tc>
      </w:tr>
      <w:tr w:rsidR="009A66D5" w14:paraId="57531848" w14:textId="77777777" w:rsidTr="00A42A89">
        <w:trPr>
          <w:cantSplit/>
          <w:trHeight w:val="1889"/>
          <w:jc w:val="center"/>
        </w:trPr>
        <w:tc>
          <w:tcPr>
            <w:tcW w:w="1795" w:type="dxa"/>
            <w:shd w:val="clear" w:color="auto" w:fill="B7D4EF" w:themeFill="text2" w:themeFillTint="33"/>
          </w:tcPr>
          <w:p w14:paraId="3268D6FA" w14:textId="77777777" w:rsidR="009A66D5" w:rsidRDefault="009A66D5">
            <w:pPr>
              <w:pStyle w:val="TableStyle"/>
              <w:jc w:val="center"/>
              <w:rPr>
                <w:b/>
                <w:sz w:val="24"/>
                <w:szCs w:val="24"/>
              </w:rPr>
            </w:pPr>
            <w:r>
              <w:rPr>
                <w:b/>
                <w:sz w:val="24"/>
                <w:szCs w:val="24"/>
              </w:rPr>
              <w:t>Business</w:t>
            </w:r>
          </w:p>
          <w:p w14:paraId="7B0C08F6" w14:textId="77777777" w:rsidR="009A66D5" w:rsidRDefault="009A66D5">
            <w:pPr>
              <w:pStyle w:val="TableStyle"/>
              <w:jc w:val="center"/>
              <w:rPr>
                <w:b/>
                <w:sz w:val="24"/>
                <w:szCs w:val="24"/>
              </w:rPr>
            </w:pPr>
            <w:r>
              <w:rPr>
                <w:b/>
                <w:sz w:val="24"/>
                <w:szCs w:val="24"/>
              </w:rPr>
              <w:t>Specification Number</w:t>
            </w:r>
          </w:p>
          <w:p w14:paraId="17C0C4E6" w14:textId="77777777" w:rsidR="009A66D5" w:rsidRDefault="009A66D5">
            <w:pPr>
              <w:pStyle w:val="TableStyle"/>
              <w:jc w:val="center"/>
              <w:rPr>
                <w:b/>
                <w:sz w:val="24"/>
                <w:szCs w:val="24"/>
              </w:rPr>
            </w:pPr>
          </w:p>
        </w:tc>
        <w:tc>
          <w:tcPr>
            <w:tcW w:w="3790" w:type="dxa"/>
            <w:shd w:val="clear" w:color="auto" w:fill="B7D4EF" w:themeFill="text2" w:themeFillTint="33"/>
          </w:tcPr>
          <w:p w14:paraId="594E6506" w14:textId="77777777" w:rsidR="009A66D5" w:rsidRDefault="009A66D5">
            <w:pPr>
              <w:pStyle w:val="TableStyle"/>
              <w:jc w:val="center"/>
              <w:rPr>
                <w:b/>
                <w:sz w:val="24"/>
                <w:szCs w:val="24"/>
              </w:rPr>
            </w:pPr>
            <w:r>
              <w:rPr>
                <w:b/>
                <w:sz w:val="24"/>
                <w:szCs w:val="24"/>
              </w:rPr>
              <w:t>Business</w:t>
            </w:r>
          </w:p>
          <w:p w14:paraId="2F867D3C" w14:textId="77777777" w:rsidR="009A66D5" w:rsidRDefault="009A66D5">
            <w:pPr>
              <w:pStyle w:val="TableStyle"/>
              <w:jc w:val="center"/>
              <w:rPr>
                <w:b/>
                <w:sz w:val="24"/>
                <w:szCs w:val="24"/>
              </w:rPr>
            </w:pPr>
            <w:r>
              <w:rPr>
                <w:b/>
                <w:sz w:val="24"/>
                <w:szCs w:val="24"/>
              </w:rPr>
              <w:t>Specification</w:t>
            </w:r>
          </w:p>
        </w:tc>
        <w:tc>
          <w:tcPr>
            <w:tcW w:w="1070" w:type="dxa"/>
            <w:shd w:val="clear" w:color="auto" w:fill="B7D4EF" w:themeFill="text2" w:themeFillTint="33"/>
            <w:textDirection w:val="btLr"/>
          </w:tcPr>
          <w:p w14:paraId="557F2968" w14:textId="77777777" w:rsidR="009A66D5" w:rsidRDefault="009A66D5">
            <w:pPr>
              <w:pStyle w:val="TableStyle"/>
              <w:ind w:left="113" w:right="113"/>
              <w:jc w:val="center"/>
              <w:rPr>
                <w:b/>
                <w:sz w:val="24"/>
                <w:szCs w:val="24"/>
              </w:rPr>
            </w:pPr>
            <w:r>
              <w:rPr>
                <w:b/>
                <w:sz w:val="24"/>
                <w:szCs w:val="24"/>
              </w:rPr>
              <w:t>Current</w:t>
            </w:r>
          </w:p>
          <w:p w14:paraId="0A6466FB" w14:textId="77777777" w:rsidR="009A66D5" w:rsidRDefault="009A66D5">
            <w:pPr>
              <w:pStyle w:val="TableStyle"/>
              <w:ind w:left="113" w:right="113"/>
              <w:jc w:val="center"/>
              <w:rPr>
                <w:b/>
                <w:sz w:val="24"/>
                <w:szCs w:val="24"/>
              </w:rPr>
            </w:pPr>
            <w:r>
              <w:rPr>
                <w:b/>
                <w:sz w:val="24"/>
                <w:szCs w:val="24"/>
              </w:rPr>
              <w:t>Capability</w:t>
            </w:r>
          </w:p>
        </w:tc>
        <w:tc>
          <w:tcPr>
            <w:tcW w:w="990" w:type="dxa"/>
            <w:shd w:val="clear" w:color="auto" w:fill="B7D4EF" w:themeFill="text2" w:themeFillTint="33"/>
            <w:textDirection w:val="btLr"/>
          </w:tcPr>
          <w:p w14:paraId="48CF69C0" w14:textId="77777777" w:rsidR="009A66D5" w:rsidRDefault="009A66D5">
            <w:pPr>
              <w:pStyle w:val="TableStyle"/>
              <w:ind w:left="113" w:right="113"/>
              <w:jc w:val="center"/>
              <w:rPr>
                <w:b/>
                <w:sz w:val="24"/>
                <w:szCs w:val="24"/>
              </w:rPr>
            </w:pPr>
            <w:r>
              <w:rPr>
                <w:b/>
                <w:sz w:val="24"/>
                <w:szCs w:val="24"/>
              </w:rPr>
              <w:t>Available Configuration</w:t>
            </w:r>
          </w:p>
        </w:tc>
        <w:tc>
          <w:tcPr>
            <w:tcW w:w="900" w:type="dxa"/>
            <w:shd w:val="clear" w:color="auto" w:fill="B7D4EF" w:themeFill="text2" w:themeFillTint="33"/>
            <w:textDirection w:val="btLr"/>
          </w:tcPr>
          <w:p w14:paraId="5818B7ED" w14:textId="77777777" w:rsidR="009A66D5" w:rsidRDefault="009A66D5">
            <w:pPr>
              <w:pStyle w:val="TableStyle"/>
              <w:ind w:left="113" w:right="113"/>
              <w:jc w:val="center"/>
              <w:rPr>
                <w:b/>
                <w:sz w:val="24"/>
                <w:szCs w:val="24"/>
              </w:rPr>
            </w:pPr>
            <w:r>
              <w:rPr>
                <w:b/>
                <w:sz w:val="24"/>
                <w:szCs w:val="24"/>
              </w:rPr>
              <w:t>Future Enhancement</w:t>
            </w:r>
          </w:p>
        </w:tc>
        <w:tc>
          <w:tcPr>
            <w:tcW w:w="900" w:type="dxa"/>
            <w:shd w:val="clear" w:color="auto" w:fill="B7D4EF" w:themeFill="text2" w:themeFillTint="33"/>
            <w:textDirection w:val="btLr"/>
          </w:tcPr>
          <w:p w14:paraId="4754DC62" w14:textId="77777777" w:rsidR="009A66D5" w:rsidRDefault="009A66D5">
            <w:pPr>
              <w:pStyle w:val="TableStyle"/>
              <w:ind w:left="113" w:right="113"/>
              <w:jc w:val="center"/>
              <w:rPr>
                <w:b/>
                <w:sz w:val="24"/>
                <w:szCs w:val="24"/>
              </w:rPr>
            </w:pPr>
            <w:r>
              <w:rPr>
                <w:b/>
                <w:sz w:val="24"/>
                <w:szCs w:val="24"/>
              </w:rPr>
              <w:t>Not Available</w:t>
            </w:r>
          </w:p>
        </w:tc>
        <w:tc>
          <w:tcPr>
            <w:tcW w:w="5765" w:type="dxa"/>
            <w:shd w:val="clear" w:color="auto" w:fill="B7D4EF" w:themeFill="text2" w:themeFillTint="33"/>
          </w:tcPr>
          <w:p w14:paraId="1D977AEA" w14:textId="77777777" w:rsidR="009A66D5" w:rsidRDefault="009A66D5">
            <w:pPr>
              <w:pStyle w:val="TableStyle"/>
              <w:jc w:val="center"/>
              <w:rPr>
                <w:b/>
                <w:sz w:val="24"/>
                <w:szCs w:val="24"/>
              </w:rPr>
            </w:pPr>
            <w:r>
              <w:rPr>
                <w:b/>
                <w:sz w:val="24"/>
                <w:szCs w:val="24"/>
              </w:rPr>
              <w:t>Contractor must explain how Provider will deliver the business Specification. Explain the details of any configuration and any associated risks.</w:t>
            </w:r>
          </w:p>
        </w:tc>
      </w:tr>
      <w:tr w:rsidR="009A66D5" w14:paraId="1216138F" w14:textId="77777777" w:rsidTr="00A42A89">
        <w:trPr>
          <w:jc w:val="center"/>
        </w:trPr>
        <w:tc>
          <w:tcPr>
            <w:tcW w:w="1795" w:type="dxa"/>
            <w:shd w:val="clear" w:color="auto" w:fill="FFFFFF" w:themeFill="background1"/>
          </w:tcPr>
          <w:p w14:paraId="29D7619E" w14:textId="77777777" w:rsidR="009A66D5" w:rsidRDefault="009A66D5">
            <w:pPr>
              <w:pStyle w:val="TableStyle"/>
              <w:jc w:val="center"/>
              <w:rPr>
                <w:b/>
                <w:sz w:val="24"/>
                <w:szCs w:val="24"/>
              </w:rPr>
            </w:pPr>
            <w:r>
              <w:rPr>
                <w:b/>
                <w:sz w:val="24"/>
                <w:szCs w:val="24"/>
              </w:rPr>
              <w:t>REQUIRED</w:t>
            </w:r>
          </w:p>
        </w:tc>
        <w:tc>
          <w:tcPr>
            <w:tcW w:w="3790" w:type="dxa"/>
            <w:shd w:val="clear" w:color="auto" w:fill="FFFFFF" w:themeFill="background1"/>
          </w:tcPr>
          <w:p w14:paraId="46C8AD9C" w14:textId="77777777" w:rsidR="009A66D5" w:rsidRDefault="009A66D5">
            <w:pPr>
              <w:pStyle w:val="TableStyle"/>
              <w:rPr>
                <w:sz w:val="24"/>
                <w:szCs w:val="24"/>
              </w:rPr>
            </w:pPr>
          </w:p>
        </w:tc>
        <w:tc>
          <w:tcPr>
            <w:tcW w:w="1070" w:type="dxa"/>
            <w:shd w:val="clear" w:color="auto" w:fill="FFFFFF" w:themeFill="background1"/>
          </w:tcPr>
          <w:p w14:paraId="1BB910E4" w14:textId="77777777" w:rsidR="009A66D5" w:rsidRDefault="009A66D5">
            <w:pPr>
              <w:pStyle w:val="TableStyle"/>
              <w:jc w:val="center"/>
              <w:rPr>
                <w:sz w:val="24"/>
                <w:szCs w:val="24"/>
              </w:rPr>
            </w:pPr>
          </w:p>
        </w:tc>
        <w:tc>
          <w:tcPr>
            <w:tcW w:w="990" w:type="dxa"/>
            <w:shd w:val="clear" w:color="auto" w:fill="FFFFFF" w:themeFill="background1"/>
          </w:tcPr>
          <w:p w14:paraId="25C9BECA" w14:textId="77777777" w:rsidR="009A66D5" w:rsidRDefault="009A66D5">
            <w:pPr>
              <w:pStyle w:val="TableStyle"/>
              <w:jc w:val="center"/>
              <w:rPr>
                <w:sz w:val="24"/>
                <w:szCs w:val="24"/>
              </w:rPr>
            </w:pPr>
          </w:p>
        </w:tc>
        <w:tc>
          <w:tcPr>
            <w:tcW w:w="900" w:type="dxa"/>
            <w:shd w:val="clear" w:color="auto" w:fill="FFFFFF" w:themeFill="background1"/>
          </w:tcPr>
          <w:p w14:paraId="47A91B8E" w14:textId="77777777" w:rsidR="009A66D5" w:rsidRDefault="009A66D5">
            <w:pPr>
              <w:pStyle w:val="TableStyle"/>
              <w:jc w:val="center"/>
              <w:rPr>
                <w:sz w:val="24"/>
                <w:szCs w:val="24"/>
              </w:rPr>
            </w:pPr>
          </w:p>
        </w:tc>
        <w:tc>
          <w:tcPr>
            <w:tcW w:w="900" w:type="dxa"/>
            <w:shd w:val="clear" w:color="auto" w:fill="FFFFFF" w:themeFill="background1"/>
          </w:tcPr>
          <w:p w14:paraId="3D92FE10" w14:textId="77777777" w:rsidR="009A66D5" w:rsidRDefault="009A66D5">
            <w:pPr>
              <w:pStyle w:val="TableStyle"/>
              <w:jc w:val="center"/>
              <w:rPr>
                <w:sz w:val="24"/>
                <w:szCs w:val="24"/>
              </w:rPr>
            </w:pPr>
          </w:p>
        </w:tc>
        <w:tc>
          <w:tcPr>
            <w:tcW w:w="5765" w:type="dxa"/>
            <w:shd w:val="clear" w:color="auto" w:fill="FFFFFF" w:themeFill="background1"/>
          </w:tcPr>
          <w:p w14:paraId="4B297FBB" w14:textId="77777777" w:rsidR="009A66D5" w:rsidRDefault="009A66D5">
            <w:pPr>
              <w:pStyle w:val="TableStyle"/>
              <w:jc w:val="center"/>
              <w:rPr>
                <w:sz w:val="24"/>
                <w:szCs w:val="24"/>
              </w:rPr>
            </w:pPr>
          </w:p>
        </w:tc>
      </w:tr>
      <w:tr w:rsidR="009A66D5" w14:paraId="6ABEE891" w14:textId="77777777" w:rsidTr="00A42A89">
        <w:trPr>
          <w:jc w:val="center"/>
        </w:trPr>
        <w:tc>
          <w:tcPr>
            <w:tcW w:w="1795" w:type="dxa"/>
            <w:shd w:val="clear" w:color="auto" w:fill="FFFFFF" w:themeFill="background1"/>
          </w:tcPr>
          <w:p w14:paraId="73F91AA1"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367F8FD8"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Must be cloud based</w:t>
            </w:r>
          </w:p>
        </w:tc>
        <w:tc>
          <w:tcPr>
            <w:tcW w:w="1070" w:type="dxa"/>
            <w:shd w:val="clear" w:color="auto" w:fill="FFFFFF" w:themeFill="background1"/>
          </w:tcPr>
          <w:p w14:paraId="56BE26F6" w14:textId="77777777" w:rsidR="009A66D5" w:rsidRPr="007B18F1" w:rsidRDefault="009A66D5">
            <w:pPr>
              <w:pStyle w:val="TableStyle"/>
              <w:jc w:val="center"/>
              <w:rPr>
                <w:rFonts w:asciiTheme="minorHAnsi" w:hAnsiTheme="minorHAnsi"/>
                <w:sz w:val="24"/>
                <w:szCs w:val="24"/>
                <w:highlight w:val="green"/>
              </w:rPr>
            </w:pPr>
          </w:p>
        </w:tc>
        <w:tc>
          <w:tcPr>
            <w:tcW w:w="990" w:type="dxa"/>
            <w:shd w:val="clear" w:color="auto" w:fill="FFFFFF" w:themeFill="background1"/>
          </w:tcPr>
          <w:p w14:paraId="57E98EDF" w14:textId="77777777" w:rsidR="009A66D5" w:rsidRPr="007B18F1" w:rsidRDefault="009A66D5">
            <w:pPr>
              <w:pStyle w:val="TableStyle"/>
              <w:jc w:val="center"/>
              <w:rPr>
                <w:rFonts w:asciiTheme="minorHAnsi" w:hAnsiTheme="minorHAnsi"/>
                <w:sz w:val="24"/>
                <w:szCs w:val="24"/>
                <w:highlight w:val="green"/>
              </w:rPr>
            </w:pPr>
          </w:p>
        </w:tc>
        <w:tc>
          <w:tcPr>
            <w:tcW w:w="900" w:type="dxa"/>
            <w:shd w:val="clear" w:color="auto" w:fill="FFFFFF" w:themeFill="background1"/>
          </w:tcPr>
          <w:p w14:paraId="361AE33E" w14:textId="77777777" w:rsidR="009A66D5" w:rsidRPr="007B18F1" w:rsidRDefault="009A66D5">
            <w:pPr>
              <w:pStyle w:val="TableStyle"/>
              <w:jc w:val="center"/>
              <w:rPr>
                <w:rFonts w:asciiTheme="minorHAnsi" w:hAnsiTheme="minorHAnsi"/>
                <w:sz w:val="24"/>
                <w:szCs w:val="24"/>
                <w:highlight w:val="green"/>
              </w:rPr>
            </w:pPr>
          </w:p>
        </w:tc>
        <w:tc>
          <w:tcPr>
            <w:tcW w:w="900" w:type="dxa"/>
            <w:shd w:val="clear" w:color="auto" w:fill="FFFFFF" w:themeFill="background1"/>
          </w:tcPr>
          <w:p w14:paraId="408CA062" w14:textId="77777777" w:rsidR="009A66D5" w:rsidRPr="007B18F1" w:rsidRDefault="009A66D5">
            <w:pPr>
              <w:pStyle w:val="TableStyle"/>
              <w:jc w:val="center"/>
              <w:rPr>
                <w:rFonts w:asciiTheme="minorHAnsi" w:hAnsiTheme="minorHAnsi"/>
                <w:sz w:val="24"/>
                <w:szCs w:val="24"/>
                <w:highlight w:val="green"/>
              </w:rPr>
            </w:pPr>
          </w:p>
        </w:tc>
        <w:tc>
          <w:tcPr>
            <w:tcW w:w="5765" w:type="dxa"/>
            <w:shd w:val="clear" w:color="auto" w:fill="FFFFFF" w:themeFill="background1"/>
          </w:tcPr>
          <w:p w14:paraId="6DF1A7CA" w14:textId="77777777" w:rsidR="009A66D5" w:rsidRPr="007B18F1" w:rsidRDefault="009A66D5">
            <w:pPr>
              <w:pStyle w:val="TableStyle"/>
              <w:jc w:val="center"/>
              <w:rPr>
                <w:rFonts w:asciiTheme="minorHAnsi" w:hAnsiTheme="minorHAnsi"/>
                <w:sz w:val="24"/>
                <w:szCs w:val="24"/>
                <w:highlight w:val="green"/>
              </w:rPr>
            </w:pPr>
          </w:p>
        </w:tc>
      </w:tr>
      <w:tr w:rsidR="009A66D5" w14:paraId="51116DC3" w14:textId="77777777" w:rsidTr="00A42A89">
        <w:trPr>
          <w:jc w:val="center"/>
        </w:trPr>
        <w:tc>
          <w:tcPr>
            <w:tcW w:w="1795" w:type="dxa"/>
            <w:shd w:val="clear" w:color="auto" w:fill="FFFFFF" w:themeFill="background1"/>
          </w:tcPr>
          <w:p w14:paraId="38ECEA01"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73D9EE58"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 xml:space="preserve">Must allow for multiple registration paths, group registrations and different fees. </w:t>
            </w:r>
          </w:p>
        </w:tc>
        <w:tc>
          <w:tcPr>
            <w:tcW w:w="1070" w:type="dxa"/>
            <w:shd w:val="clear" w:color="auto" w:fill="FFFFFF" w:themeFill="background1"/>
          </w:tcPr>
          <w:p w14:paraId="0A9998D6"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41890EC0"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4207C0C1"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3E7A8042"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7C973D23" w14:textId="77777777" w:rsidR="009A66D5" w:rsidRPr="007B18F1" w:rsidRDefault="009A66D5">
            <w:pPr>
              <w:pStyle w:val="TableStyle"/>
              <w:jc w:val="center"/>
              <w:rPr>
                <w:rFonts w:asciiTheme="minorHAnsi" w:hAnsiTheme="minorHAnsi"/>
                <w:sz w:val="24"/>
                <w:szCs w:val="24"/>
              </w:rPr>
            </w:pPr>
          </w:p>
        </w:tc>
      </w:tr>
      <w:tr w:rsidR="009A66D5" w14:paraId="66BC185E" w14:textId="77777777" w:rsidTr="00A42A89">
        <w:trPr>
          <w:jc w:val="center"/>
        </w:trPr>
        <w:tc>
          <w:tcPr>
            <w:tcW w:w="1795" w:type="dxa"/>
            <w:shd w:val="clear" w:color="auto" w:fill="FFFFFF" w:themeFill="background1"/>
          </w:tcPr>
          <w:p w14:paraId="24ACAA08"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0F03C6BB"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 xml:space="preserve">Must </w:t>
            </w:r>
            <w:r>
              <w:rPr>
                <w:rFonts w:asciiTheme="minorHAnsi" w:hAnsiTheme="minorHAnsi"/>
                <w:sz w:val="24"/>
                <w:szCs w:val="24"/>
              </w:rPr>
              <w:t>a</w:t>
            </w:r>
            <w:r w:rsidRPr="007B18F1">
              <w:rPr>
                <w:rFonts w:asciiTheme="minorHAnsi" w:hAnsiTheme="minorHAnsi"/>
                <w:sz w:val="24"/>
                <w:szCs w:val="24"/>
              </w:rPr>
              <w:t xml:space="preserve">llow attendees the option to select from multiple sessions </w:t>
            </w:r>
            <w:r>
              <w:rPr>
                <w:rFonts w:asciiTheme="minorHAnsi" w:hAnsiTheme="minorHAnsi"/>
                <w:sz w:val="24"/>
                <w:szCs w:val="24"/>
              </w:rPr>
              <w:t>(</w:t>
            </w:r>
            <w:r w:rsidRPr="007B18F1">
              <w:rPr>
                <w:rFonts w:asciiTheme="minorHAnsi" w:hAnsiTheme="minorHAnsi"/>
                <w:sz w:val="24"/>
                <w:szCs w:val="24"/>
              </w:rPr>
              <w:t>I</w:t>
            </w:r>
            <w:r>
              <w:rPr>
                <w:rFonts w:asciiTheme="minorHAnsi" w:hAnsiTheme="minorHAnsi"/>
                <w:sz w:val="24"/>
                <w:szCs w:val="24"/>
              </w:rPr>
              <w:t>.</w:t>
            </w:r>
            <w:r w:rsidRPr="007B18F1">
              <w:rPr>
                <w:rFonts w:asciiTheme="minorHAnsi" w:hAnsiTheme="minorHAnsi"/>
                <w:sz w:val="24"/>
                <w:szCs w:val="24"/>
              </w:rPr>
              <w:t>e</w:t>
            </w:r>
            <w:r>
              <w:rPr>
                <w:rFonts w:asciiTheme="minorHAnsi" w:hAnsiTheme="minorHAnsi"/>
                <w:sz w:val="24"/>
                <w:szCs w:val="24"/>
              </w:rPr>
              <w:t>.</w:t>
            </w:r>
            <w:r w:rsidRPr="007B18F1">
              <w:rPr>
                <w:rFonts w:asciiTheme="minorHAnsi" w:hAnsiTheme="minorHAnsi"/>
                <w:sz w:val="24"/>
                <w:szCs w:val="24"/>
              </w:rPr>
              <w:t>: Some registrations might get comped, there are incentives of lower pricing if registering further in advance, etc.</w:t>
            </w:r>
            <w:r>
              <w:rPr>
                <w:rFonts w:asciiTheme="minorHAnsi" w:hAnsiTheme="minorHAnsi"/>
                <w:sz w:val="24"/>
                <w:szCs w:val="24"/>
              </w:rPr>
              <w:t>)</w:t>
            </w:r>
          </w:p>
        </w:tc>
        <w:tc>
          <w:tcPr>
            <w:tcW w:w="1070" w:type="dxa"/>
            <w:shd w:val="clear" w:color="auto" w:fill="FFFFFF" w:themeFill="background1"/>
          </w:tcPr>
          <w:p w14:paraId="1EEBB4E6"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5387A189"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154CF7A3"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44C4ED26"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51CAA8D7" w14:textId="77777777" w:rsidR="009A66D5" w:rsidRPr="007B18F1" w:rsidRDefault="009A66D5">
            <w:pPr>
              <w:pStyle w:val="TableStyle"/>
              <w:jc w:val="center"/>
              <w:rPr>
                <w:rFonts w:asciiTheme="minorHAnsi" w:hAnsiTheme="minorHAnsi"/>
                <w:sz w:val="24"/>
                <w:szCs w:val="24"/>
              </w:rPr>
            </w:pPr>
          </w:p>
        </w:tc>
      </w:tr>
      <w:tr w:rsidR="009A66D5" w14:paraId="13BE6BDE" w14:textId="77777777" w:rsidTr="00A42A89">
        <w:trPr>
          <w:jc w:val="center"/>
        </w:trPr>
        <w:tc>
          <w:tcPr>
            <w:tcW w:w="1795" w:type="dxa"/>
            <w:shd w:val="clear" w:color="auto" w:fill="FFFFFF" w:themeFill="background1"/>
          </w:tcPr>
          <w:p w14:paraId="58FFCD4D"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6873E62D"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 xml:space="preserve">Must be able to track attendance and send automatic </w:t>
            </w:r>
            <w:r>
              <w:rPr>
                <w:rFonts w:asciiTheme="minorHAnsi" w:hAnsiTheme="minorHAnsi"/>
                <w:sz w:val="24"/>
                <w:szCs w:val="24"/>
              </w:rPr>
              <w:t xml:space="preserve">confirmation </w:t>
            </w:r>
            <w:r w:rsidRPr="007B18F1">
              <w:rPr>
                <w:rFonts w:asciiTheme="minorHAnsi" w:hAnsiTheme="minorHAnsi"/>
                <w:sz w:val="24"/>
                <w:szCs w:val="24"/>
              </w:rPr>
              <w:t xml:space="preserve">emails. </w:t>
            </w:r>
          </w:p>
        </w:tc>
        <w:tc>
          <w:tcPr>
            <w:tcW w:w="1070" w:type="dxa"/>
            <w:shd w:val="clear" w:color="auto" w:fill="FFFFFF" w:themeFill="background1"/>
          </w:tcPr>
          <w:p w14:paraId="41523912"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0A643086"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40A63502"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434C6DA3"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6616CCDF" w14:textId="77777777" w:rsidR="009A66D5" w:rsidRPr="007B18F1" w:rsidRDefault="009A66D5">
            <w:pPr>
              <w:pStyle w:val="TableStyle"/>
              <w:rPr>
                <w:rFonts w:asciiTheme="minorHAnsi" w:hAnsiTheme="minorHAnsi"/>
                <w:sz w:val="24"/>
                <w:szCs w:val="24"/>
              </w:rPr>
            </w:pPr>
          </w:p>
        </w:tc>
      </w:tr>
      <w:tr w:rsidR="009A66D5" w14:paraId="099F91E3" w14:textId="77777777" w:rsidTr="00A42A89">
        <w:trPr>
          <w:jc w:val="center"/>
        </w:trPr>
        <w:tc>
          <w:tcPr>
            <w:tcW w:w="1795" w:type="dxa"/>
            <w:shd w:val="clear" w:color="auto" w:fill="FFFFFF" w:themeFill="background1"/>
          </w:tcPr>
          <w:p w14:paraId="0B3CE9DC"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3AE457F7"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Must be able to create financial and logistic reports.</w:t>
            </w:r>
          </w:p>
        </w:tc>
        <w:tc>
          <w:tcPr>
            <w:tcW w:w="1070" w:type="dxa"/>
            <w:shd w:val="clear" w:color="auto" w:fill="FFFFFF" w:themeFill="background1"/>
          </w:tcPr>
          <w:p w14:paraId="650F7DAA"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1E54C1EB"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34A02213"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7E47F43D"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2971B0FD" w14:textId="77777777" w:rsidR="009A66D5" w:rsidRPr="007B18F1" w:rsidRDefault="009A66D5">
            <w:pPr>
              <w:pStyle w:val="TableStyle"/>
              <w:rPr>
                <w:rFonts w:asciiTheme="minorHAnsi" w:hAnsiTheme="minorHAnsi"/>
                <w:sz w:val="24"/>
                <w:szCs w:val="24"/>
              </w:rPr>
            </w:pPr>
          </w:p>
        </w:tc>
      </w:tr>
      <w:tr w:rsidR="009A66D5" w14:paraId="74DF138E" w14:textId="77777777" w:rsidTr="00A42A89">
        <w:trPr>
          <w:jc w:val="center"/>
        </w:trPr>
        <w:tc>
          <w:tcPr>
            <w:tcW w:w="1795" w:type="dxa"/>
            <w:shd w:val="clear" w:color="auto" w:fill="FFFFFF" w:themeFill="background1"/>
          </w:tcPr>
          <w:p w14:paraId="49AC58E0"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73DA780B"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 xml:space="preserve">Must have phone support available 7 days a week, for defined hours, for questions regarding or modules for learning. </w:t>
            </w:r>
          </w:p>
        </w:tc>
        <w:tc>
          <w:tcPr>
            <w:tcW w:w="1070" w:type="dxa"/>
            <w:shd w:val="clear" w:color="auto" w:fill="FFFFFF" w:themeFill="background1"/>
          </w:tcPr>
          <w:p w14:paraId="1F3C22B4"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610C0BA9"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26283C0C"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7094502E"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04D4DAEB" w14:textId="77777777" w:rsidR="009A66D5" w:rsidRPr="007B18F1" w:rsidRDefault="009A66D5">
            <w:pPr>
              <w:pStyle w:val="TableStyle"/>
              <w:rPr>
                <w:rFonts w:asciiTheme="minorHAnsi" w:hAnsiTheme="minorHAnsi"/>
                <w:sz w:val="24"/>
                <w:szCs w:val="24"/>
              </w:rPr>
            </w:pPr>
          </w:p>
        </w:tc>
      </w:tr>
      <w:tr w:rsidR="009A66D5" w14:paraId="264E3247" w14:textId="77777777" w:rsidTr="00A42A89">
        <w:trPr>
          <w:jc w:val="center"/>
        </w:trPr>
        <w:tc>
          <w:tcPr>
            <w:tcW w:w="1795" w:type="dxa"/>
            <w:shd w:val="clear" w:color="auto" w:fill="FFFFFF" w:themeFill="background1"/>
          </w:tcPr>
          <w:p w14:paraId="2CFE128B"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2A1A1DF6"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 xml:space="preserve">Must have training support available via live academies or modules for learning. </w:t>
            </w:r>
          </w:p>
        </w:tc>
        <w:tc>
          <w:tcPr>
            <w:tcW w:w="1070" w:type="dxa"/>
            <w:shd w:val="clear" w:color="auto" w:fill="FFFFFF" w:themeFill="background1"/>
          </w:tcPr>
          <w:p w14:paraId="46FC3A70"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555AACE2"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12A73DE9"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34FEC506"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2CD9458E" w14:textId="77777777" w:rsidR="009A66D5" w:rsidRPr="007B18F1" w:rsidRDefault="009A66D5">
            <w:pPr>
              <w:pStyle w:val="TableStyle"/>
              <w:rPr>
                <w:rFonts w:asciiTheme="minorHAnsi" w:hAnsiTheme="minorHAnsi"/>
                <w:sz w:val="24"/>
                <w:szCs w:val="24"/>
              </w:rPr>
            </w:pPr>
          </w:p>
        </w:tc>
      </w:tr>
      <w:tr w:rsidR="009A66D5" w14:paraId="09EFA762" w14:textId="77777777" w:rsidTr="00A42A89">
        <w:trPr>
          <w:jc w:val="center"/>
        </w:trPr>
        <w:tc>
          <w:tcPr>
            <w:tcW w:w="1795" w:type="dxa"/>
            <w:shd w:val="clear" w:color="auto" w:fill="FFFFFF" w:themeFill="background1"/>
          </w:tcPr>
          <w:p w14:paraId="20EB9188" w14:textId="77777777" w:rsidR="009A66D5" w:rsidRDefault="009A66D5" w:rsidP="009A66D5">
            <w:pPr>
              <w:pStyle w:val="singlenumber"/>
              <w:numPr>
                <w:ilvl w:val="0"/>
                <w:numId w:val="40"/>
              </w:numPr>
              <w:rPr>
                <w:sz w:val="24"/>
                <w:szCs w:val="24"/>
              </w:rPr>
            </w:pPr>
          </w:p>
        </w:tc>
        <w:tc>
          <w:tcPr>
            <w:tcW w:w="3790" w:type="dxa"/>
            <w:shd w:val="clear" w:color="auto" w:fill="FFFFFF" w:themeFill="background1"/>
          </w:tcPr>
          <w:p w14:paraId="083AC9AE" w14:textId="77777777" w:rsidR="009A66D5" w:rsidRPr="007B18F1" w:rsidRDefault="009A66D5">
            <w:pPr>
              <w:pStyle w:val="TableStyle"/>
              <w:rPr>
                <w:rFonts w:asciiTheme="minorHAnsi" w:hAnsiTheme="minorHAnsi"/>
                <w:sz w:val="24"/>
                <w:szCs w:val="24"/>
              </w:rPr>
            </w:pPr>
            <w:r w:rsidRPr="007B18F1">
              <w:rPr>
                <w:rFonts w:asciiTheme="minorHAnsi" w:hAnsiTheme="minorHAnsi"/>
                <w:sz w:val="24"/>
                <w:szCs w:val="24"/>
              </w:rPr>
              <w:t xml:space="preserve">Must allow usage without processing payments through software. </w:t>
            </w:r>
            <w:r>
              <w:rPr>
                <w:rFonts w:asciiTheme="minorHAnsi" w:hAnsiTheme="minorHAnsi"/>
                <w:sz w:val="24"/>
                <w:szCs w:val="24"/>
              </w:rPr>
              <w:t>(A</w:t>
            </w:r>
            <w:r w:rsidRPr="007B18F1">
              <w:rPr>
                <w:rFonts w:asciiTheme="minorHAnsi" w:hAnsiTheme="minorHAnsi"/>
                <w:sz w:val="24"/>
                <w:szCs w:val="24"/>
              </w:rPr>
              <w:t xml:space="preserve">ll payments </w:t>
            </w:r>
            <w:proofErr w:type="gramStart"/>
            <w:r w:rsidRPr="007B18F1">
              <w:rPr>
                <w:rFonts w:asciiTheme="minorHAnsi" w:hAnsiTheme="minorHAnsi"/>
                <w:sz w:val="24"/>
                <w:szCs w:val="24"/>
              </w:rPr>
              <w:t>have to</w:t>
            </w:r>
            <w:proofErr w:type="gramEnd"/>
            <w:r w:rsidRPr="007B18F1">
              <w:rPr>
                <w:rFonts w:asciiTheme="minorHAnsi" w:hAnsiTheme="minorHAnsi"/>
                <w:sz w:val="24"/>
                <w:szCs w:val="24"/>
              </w:rPr>
              <w:t xml:space="preserve"> be processed through CEPAS, hence the need for processing registrations without processing payments.</w:t>
            </w:r>
            <w:r>
              <w:rPr>
                <w:rFonts w:asciiTheme="minorHAnsi" w:hAnsiTheme="minorHAnsi"/>
                <w:sz w:val="24"/>
                <w:szCs w:val="24"/>
              </w:rPr>
              <w:t>)</w:t>
            </w:r>
          </w:p>
        </w:tc>
        <w:tc>
          <w:tcPr>
            <w:tcW w:w="1070" w:type="dxa"/>
            <w:shd w:val="clear" w:color="auto" w:fill="FFFFFF" w:themeFill="background1"/>
          </w:tcPr>
          <w:p w14:paraId="5257BF53"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0B53A5F4"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23122A1B"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0AE60496"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354A9981" w14:textId="77777777" w:rsidR="009A66D5" w:rsidRPr="007B18F1" w:rsidRDefault="009A66D5">
            <w:pPr>
              <w:pStyle w:val="TableStyle"/>
              <w:rPr>
                <w:rFonts w:asciiTheme="minorHAnsi" w:hAnsiTheme="minorHAnsi"/>
                <w:sz w:val="24"/>
                <w:szCs w:val="24"/>
              </w:rPr>
            </w:pPr>
          </w:p>
        </w:tc>
      </w:tr>
      <w:tr w:rsidR="009A66D5" w14:paraId="576048EB" w14:textId="77777777" w:rsidTr="00A42A89">
        <w:trPr>
          <w:jc w:val="center"/>
        </w:trPr>
        <w:tc>
          <w:tcPr>
            <w:tcW w:w="1795" w:type="dxa"/>
            <w:shd w:val="clear" w:color="auto" w:fill="FFFFFF" w:themeFill="background1"/>
          </w:tcPr>
          <w:p w14:paraId="49F512F3" w14:textId="77777777" w:rsidR="009A66D5" w:rsidRDefault="009A66D5">
            <w:pPr>
              <w:pStyle w:val="singlenumber"/>
              <w:numPr>
                <w:ilvl w:val="0"/>
                <w:numId w:val="0"/>
              </w:numPr>
              <w:ind w:left="360" w:hanging="360"/>
              <w:rPr>
                <w:sz w:val="24"/>
                <w:szCs w:val="24"/>
              </w:rPr>
            </w:pPr>
            <w:r>
              <w:rPr>
                <w:b/>
                <w:sz w:val="24"/>
                <w:szCs w:val="24"/>
              </w:rPr>
              <w:t>OPTIONAL</w:t>
            </w:r>
          </w:p>
        </w:tc>
        <w:tc>
          <w:tcPr>
            <w:tcW w:w="3790" w:type="dxa"/>
            <w:shd w:val="clear" w:color="auto" w:fill="FFFFFF" w:themeFill="background1"/>
          </w:tcPr>
          <w:p w14:paraId="59E4BE88" w14:textId="77777777" w:rsidR="009A66D5" w:rsidRPr="007B18F1" w:rsidRDefault="009A66D5">
            <w:pPr>
              <w:pStyle w:val="TableStyle"/>
              <w:rPr>
                <w:rFonts w:asciiTheme="minorHAnsi" w:hAnsiTheme="minorHAnsi"/>
                <w:noProof/>
                <w:sz w:val="24"/>
                <w:szCs w:val="24"/>
              </w:rPr>
            </w:pPr>
          </w:p>
        </w:tc>
        <w:tc>
          <w:tcPr>
            <w:tcW w:w="1070" w:type="dxa"/>
            <w:shd w:val="clear" w:color="auto" w:fill="FFFFFF" w:themeFill="background1"/>
          </w:tcPr>
          <w:p w14:paraId="376E4179"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1BD27F2C"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75658802"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531FAA70"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00DA7251" w14:textId="77777777" w:rsidR="009A66D5" w:rsidRPr="007B18F1" w:rsidRDefault="009A66D5">
            <w:pPr>
              <w:pStyle w:val="TableStyle"/>
              <w:jc w:val="center"/>
              <w:rPr>
                <w:rFonts w:asciiTheme="minorHAnsi" w:hAnsiTheme="minorHAnsi"/>
                <w:sz w:val="24"/>
                <w:szCs w:val="24"/>
              </w:rPr>
            </w:pPr>
          </w:p>
        </w:tc>
      </w:tr>
      <w:tr w:rsidR="009A66D5" w14:paraId="633271A5" w14:textId="77777777" w:rsidTr="00A42A89">
        <w:trPr>
          <w:jc w:val="center"/>
        </w:trPr>
        <w:tc>
          <w:tcPr>
            <w:tcW w:w="1795" w:type="dxa"/>
            <w:shd w:val="clear" w:color="auto" w:fill="FFFFFF" w:themeFill="background1"/>
          </w:tcPr>
          <w:p w14:paraId="23DA41C1" w14:textId="77777777" w:rsidR="009A66D5" w:rsidRDefault="009A66D5" w:rsidP="009A66D5">
            <w:pPr>
              <w:pStyle w:val="singlenumber"/>
              <w:numPr>
                <w:ilvl w:val="0"/>
                <w:numId w:val="41"/>
              </w:numPr>
              <w:rPr>
                <w:b/>
                <w:sz w:val="24"/>
                <w:szCs w:val="24"/>
              </w:rPr>
            </w:pPr>
          </w:p>
        </w:tc>
        <w:tc>
          <w:tcPr>
            <w:tcW w:w="3790" w:type="dxa"/>
            <w:shd w:val="clear" w:color="auto" w:fill="FFFFFF" w:themeFill="background1"/>
          </w:tcPr>
          <w:p w14:paraId="07195B04" w14:textId="77777777" w:rsidR="009A66D5" w:rsidRPr="007B18F1" w:rsidRDefault="009A66D5">
            <w:pPr>
              <w:pStyle w:val="TableStyle"/>
              <w:rPr>
                <w:rFonts w:asciiTheme="minorHAnsi" w:hAnsiTheme="minorHAnsi"/>
                <w:noProof/>
                <w:sz w:val="24"/>
                <w:szCs w:val="24"/>
              </w:rPr>
            </w:pPr>
            <w:r w:rsidRPr="007B18F1">
              <w:rPr>
                <w:rFonts w:asciiTheme="minorHAnsi" w:hAnsiTheme="minorHAnsi"/>
                <w:noProof/>
                <w:sz w:val="24"/>
                <w:szCs w:val="24"/>
              </w:rPr>
              <w:t xml:space="preserve">Integration with State of Michigan’s CEPAS system for payment data. </w:t>
            </w:r>
          </w:p>
        </w:tc>
        <w:tc>
          <w:tcPr>
            <w:tcW w:w="1070" w:type="dxa"/>
            <w:shd w:val="clear" w:color="auto" w:fill="FFFFFF" w:themeFill="background1"/>
          </w:tcPr>
          <w:p w14:paraId="72C54A05" w14:textId="77777777" w:rsidR="009A66D5" w:rsidRPr="007B18F1" w:rsidRDefault="009A66D5">
            <w:pPr>
              <w:pStyle w:val="TableStyle"/>
              <w:jc w:val="center"/>
              <w:rPr>
                <w:rFonts w:asciiTheme="minorHAnsi" w:hAnsiTheme="minorHAnsi"/>
                <w:sz w:val="24"/>
                <w:szCs w:val="24"/>
              </w:rPr>
            </w:pPr>
          </w:p>
        </w:tc>
        <w:tc>
          <w:tcPr>
            <w:tcW w:w="990" w:type="dxa"/>
            <w:shd w:val="clear" w:color="auto" w:fill="FFFFFF" w:themeFill="background1"/>
          </w:tcPr>
          <w:p w14:paraId="15B58A0B"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707D94F2" w14:textId="77777777" w:rsidR="009A66D5" w:rsidRPr="007B18F1" w:rsidRDefault="009A66D5">
            <w:pPr>
              <w:pStyle w:val="TableStyle"/>
              <w:jc w:val="center"/>
              <w:rPr>
                <w:rFonts w:asciiTheme="minorHAnsi" w:hAnsiTheme="minorHAnsi"/>
                <w:sz w:val="24"/>
                <w:szCs w:val="24"/>
              </w:rPr>
            </w:pPr>
          </w:p>
        </w:tc>
        <w:tc>
          <w:tcPr>
            <w:tcW w:w="900" w:type="dxa"/>
            <w:shd w:val="clear" w:color="auto" w:fill="FFFFFF" w:themeFill="background1"/>
          </w:tcPr>
          <w:p w14:paraId="1CC7F6A9" w14:textId="77777777" w:rsidR="009A66D5" w:rsidRPr="007B18F1" w:rsidRDefault="009A66D5">
            <w:pPr>
              <w:pStyle w:val="TableStyle"/>
              <w:jc w:val="center"/>
              <w:rPr>
                <w:rFonts w:asciiTheme="minorHAnsi" w:hAnsiTheme="minorHAnsi"/>
                <w:sz w:val="24"/>
                <w:szCs w:val="24"/>
              </w:rPr>
            </w:pPr>
          </w:p>
        </w:tc>
        <w:tc>
          <w:tcPr>
            <w:tcW w:w="5765" w:type="dxa"/>
            <w:shd w:val="clear" w:color="auto" w:fill="FFFFFF" w:themeFill="background1"/>
          </w:tcPr>
          <w:p w14:paraId="3E4E76DA" w14:textId="77777777" w:rsidR="009A66D5" w:rsidRPr="007B18F1" w:rsidRDefault="009A66D5">
            <w:pPr>
              <w:pStyle w:val="TableStyle"/>
              <w:jc w:val="center"/>
              <w:rPr>
                <w:rFonts w:asciiTheme="minorHAnsi" w:hAnsiTheme="minorHAnsi"/>
                <w:sz w:val="24"/>
                <w:szCs w:val="24"/>
              </w:rPr>
            </w:pPr>
          </w:p>
        </w:tc>
      </w:tr>
    </w:tbl>
    <w:p w14:paraId="213EA8BA" w14:textId="77777777" w:rsidR="009A66D5" w:rsidRDefault="009A66D5" w:rsidP="009A66D5">
      <w:pPr>
        <w:spacing w:after="6"/>
        <w:rPr>
          <w:rFonts w:cs="Arial"/>
          <w:sz w:val="24"/>
          <w:szCs w:val="24"/>
        </w:rPr>
        <w:sectPr w:rsidR="009A66D5" w:rsidSect="009A66D5">
          <w:headerReference w:type="even" r:id="rId32"/>
          <w:headerReference w:type="default" r:id="rId33"/>
          <w:footerReference w:type="even" r:id="rId34"/>
          <w:footerReference w:type="default" r:id="rId35"/>
          <w:headerReference w:type="first" r:id="rId36"/>
          <w:footerReference w:type="first" r:id="rId37"/>
          <w:pgSz w:w="15840" w:h="12240" w:orient="landscape" w:code="1"/>
          <w:pgMar w:top="1440" w:right="1800" w:bottom="1440" w:left="1354" w:header="720" w:footer="360" w:gutter="0"/>
          <w:cols w:space="720"/>
          <w:titlePg/>
          <w:docGrid w:linePitch="272"/>
        </w:sectPr>
      </w:pPr>
    </w:p>
    <w:p w14:paraId="7BDB9C9E" w14:textId="77777777" w:rsidR="009A66D5" w:rsidRPr="002C1255" w:rsidRDefault="009A66D5" w:rsidP="009A66D5">
      <w:pPr>
        <w:pStyle w:val="HeaderTab"/>
        <w:spacing w:after="240"/>
        <w:outlineLvl w:val="1"/>
        <w:rPr>
          <w:rStyle w:val="Strong"/>
        </w:rPr>
      </w:pPr>
      <w:r w:rsidRPr="002C1255">
        <w:rPr>
          <w:rStyle w:val="Strong"/>
          <w:sz w:val="40"/>
          <w:szCs w:val="40"/>
        </w:rPr>
        <w:lastRenderedPageBreak/>
        <w:t xml:space="preserve">SCHEDULE A – </w:t>
      </w:r>
      <w:r>
        <w:rPr>
          <w:rStyle w:val="Strong"/>
          <w:caps w:val="0"/>
          <w:sz w:val="40"/>
          <w:szCs w:val="40"/>
        </w:rPr>
        <w:t>ATTACHMENT</w:t>
      </w:r>
      <w:r>
        <w:rPr>
          <w:rStyle w:val="Strong"/>
          <w:sz w:val="40"/>
          <w:szCs w:val="40"/>
        </w:rPr>
        <w:t xml:space="preserve"> 2 - BIDDER’S</w:t>
      </w:r>
      <w:r w:rsidRPr="002C1255">
        <w:rPr>
          <w:rStyle w:val="Strong"/>
          <w:sz w:val="40"/>
          <w:szCs w:val="40"/>
        </w:rPr>
        <w:t xml:space="preserve"> PROPOS</w:t>
      </w:r>
      <w:r>
        <w:rPr>
          <w:rStyle w:val="Strong"/>
          <w:sz w:val="40"/>
          <w:szCs w:val="40"/>
        </w:rPr>
        <w:t xml:space="preserve">ED SOLUTION </w:t>
      </w:r>
    </w:p>
    <w:p w14:paraId="33144A51" w14:textId="77777777" w:rsidR="009A66D5" w:rsidRPr="00150BD1" w:rsidRDefault="009A66D5" w:rsidP="009A66D5">
      <w:pPr>
        <w:spacing w:before="100" w:beforeAutospacing="1" w:after="240"/>
        <w:rPr>
          <w:rFonts w:eastAsia="Times New Roman" w:cs="Arial"/>
          <w:sz w:val="24"/>
          <w:szCs w:val="24"/>
        </w:rPr>
      </w:pPr>
      <w:r w:rsidRPr="00150BD1">
        <w:rPr>
          <w:rFonts w:eastAsia="Times New Roman" w:cs="Arial"/>
          <w:b/>
          <w:bCs/>
          <w:sz w:val="24"/>
          <w:szCs w:val="24"/>
        </w:rPr>
        <w:t>Instructions:</w:t>
      </w:r>
    </w:p>
    <w:p w14:paraId="2C73D513" w14:textId="77777777" w:rsidR="009A66D5" w:rsidRDefault="009A66D5" w:rsidP="009A66D5">
      <w:pPr>
        <w:numPr>
          <w:ilvl w:val="0"/>
          <w:numId w:val="42"/>
        </w:numPr>
        <w:spacing w:before="100" w:beforeAutospacing="1" w:after="100" w:afterAutospacing="1"/>
        <w:rPr>
          <w:rFonts w:eastAsia="Times New Roman" w:cs="Arial"/>
          <w:sz w:val="24"/>
          <w:szCs w:val="24"/>
        </w:rPr>
      </w:pPr>
      <w:r w:rsidRPr="00150BD1">
        <w:rPr>
          <w:rFonts w:eastAsia="Times New Roman" w:cs="Arial"/>
          <w:sz w:val="24"/>
          <w:szCs w:val="24"/>
        </w:rPr>
        <w:t>Bidder to provide a detailed</w:t>
      </w:r>
      <w:r>
        <w:rPr>
          <w:rFonts w:eastAsia="Times New Roman" w:cs="Arial"/>
          <w:sz w:val="24"/>
          <w:szCs w:val="24"/>
        </w:rPr>
        <w:t xml:space="preserve"> technical</w:t>
      </w:r>
      <w:r w:rsidRPr="00150BD1">
        <w:rPr>
          <w:rFonts w:eastAsia="Times New Roman" w:cs="Arial"/>
          <w:sz w:val="24"/>
          <w:szCs w:val="24"/>
        </w:rPr>
        <w:t xml:space="preserve"> description of their proposal including features, and how the solution will meet the State’s needs as detailed in</w:t>
      </w:r>
      <w:r>
        <w:rPr>
          <w:rFonts w:eastAsia="Times New Roman" w:cs="Arial"/>
          <w:sz w:val="24"/>
          <w:szCs w:val="24"/>
        </w:rPr>
        <w:t xml:space="preserve"> the</w:t>
      </w:r>
      <w:r w:rsidRPr="00150BD1">
        <w:rPr>
          <w:rFonts w:eastAsia="Times New Roman" w:cs="Arial"/>
          <w:sz w:val="24"/>
          <w:szCs w:val="24"/>
        </w:rPr>
        <w:t xml:space="preserve"> </w:t>
      </w:r>
      <w:r>
        <w:rPr>
          <w:rFonts w:eastAsia="Times New Roman" w:cs="Arial"/>
          <w:sz w:val="24"/>
          <w:szCs w:val="24"/>
        </w:rPr>
        <w:t>PURPOSE/</w:t>
      </w:r>
      <w:r w:rsidRPr="00150BD1">
        <w:rPr>
          <w:rFonts w:eastAsia="Times New Roman" w:cs="Arial"/>
          <w:sz w:val="24"/>
          <w:szCs w:val="24"/>
        </w:rPr>
        <w:t xml:space="preserve"> </w:t>
      </w:r>
      <w:r w:rsidRPr="0091391E">
        <w:rPr>
          <w:rFonts w:eastAsia="Times New Roman" w:cs="Arial"/>
          <w:sz w:val="24"/>
          <w:szCs w:val="24"/>
        </w:rPr>
        <w:t>CHALLENGE STATEMENT</w:t>
      </w:r>
      <w:r>
        <w:rPr>
          <w:rFonts w:eastAsia="Times New Roman" w:cs="Arial"/>
          <w:sz w:val="24"/>
          <w:szCs w:val="24"/>
        </w:rPr>
        <w:t xml:space="preserve"> section</w:t>
      </w:r>
      <w:r w:rsidRPr="00150BD1">
        <w:rPr>
          <w:rFonts w:eastAsia="Times New Roman" w:cs="Arial"/>
          <w:sz w:val="24"/>
          <w:szCs w:val="24"/>
        </w:rPr>
        <w:t>.</w:t>
      </w:r>
    </w:p>
    <w:p w14:paraId="72C216F6" w14:textId="43D2B9D0" w:rsidR="009A66D5" w:rsidRPr="00150BD1" w:rsidRDefault="009A66D5" w:rsidP="009A66D5">
      <w:pPr>
        <w:numPr>
          <w:ilvl w:val="0"/>
          <w:numId w:val="42"/>
        </w:numPr>
        <w:spacing w:before="100" w:beforeAutospacing="1" w:after="100" w:afterAutospacing="1"/>
        <w:rPr>
          <w:rFonts w:eastAsia="Times New Roman" w:cs="Arial"/>
          <w:sz w:val="24"/>
          <w:szCs w:val="24"/>
        </w:rPr>
      </w:pPr>
      <w:r>
        <w:rPr>
          <w:rFonts w:eastAsia="Times New Roman" w:cs="Arial"/>
          <w:sz w:val="24"/>
          <w:szCs w:val="24"/>
        </w:rPr>
        <w:t>Detailed technical description</w:t>
      </w:r>
      <w:r w:rsidRPr="00150BD1">
        <w:rPr>
          <w:rFonts w:eastAsia="Times New Roman" w:cs="Arial"/>
          <w:sz w:val="24"/>
          <w:szCs w:val="24"/>
        </w:rPr>
        <w:t xml:space="preserve"> must be no more </w:t>
      </w:r>
      <w:r w:rsidRPr="00513CBB">
        <w:rPr>
          <w:rFonts w:eastAsia="Times New Roman" w:cs="Arial"/>
          <w:sz w:val="24"/>
          <w:szCs w:val="24"/>
        </w:rPr>
        <w:t xml:space="preserve">than </w:t>
      </w:r>
      <w:r w:rsidR="00FF37B5">
        <w:rPr>
          <w:rFonts w:eastAsia="Times New Roman" w:cs="Arial"/>
          <w:sz w:val="24"/>
          <w:szCs w:val="24"/>
        </w:rPr>
        <w:t>10</w:t>
      </w:r>
      <w:r w:rsidRPr="00513CBB">
        <w:rPr>
          <w:rFonts w:eastAsia="Times New Roman" w:cs="Arial"/>
          <w:sz w:val="24"/>
          <w:szCs w:val="24"/>
        </w:rPr>
        <w:t xml:space="preserve"> additional</w:t>
      </w:r>
      <w:r w:rsidRPr="00150BD1">
        <w:rPr>
          <w:rFonts w:eastAsia="Times New Roman" w:cs="Arial"/>
          <w:sz w:val="24"/>
          <w:szCs w:val="24"/>
        </w:rPr>
        <w:t xml:space="preserve"> letter-sized pages in length, written in no less than 1</w:t>
      </w:r>
      <w:r>
        <w:rPr>
          <w:rFonts w:eastAsia="Times New Roman" w:cs="Arial"/>
          <w:sz w:val="24"/>
          <w:szCs w:val="24"/>
        </w:rPr>
        <w:t>2</w:t>
      </w:r>
      <w:r w:rsidRPr="00150BD1">
        <w:rPr>
          <w:rFonts w:eastAsia="Times New Roman" w:cs="Arial"/>
          <w:sz w:val="24"/>
          <w:szCs w:val="24"/>
        </w:rPr>
        <w:t>-point font.</w:t>
      </w:r>
    </w:p>
    <w:p w14:paraId="1AF7CC23" w14:textId="77777777" w:rsidR="009A66D5" w:rsidRPr="00150BD1" w:rsidRDefault="009A66D5" w:rsidP="009A66D5">
      <w:pPr>
        <w:numPr>
          <w:ilvl w:val="0"/>
          <w:numId w:val="42"/>
        </w:numPr>
        <w:spacing w:before="100" w:beforeAutospacing="1" w:after="100" w:afterAutospacing="1"/>
        <w:rPr>
          <w:rFonts w:eastAsia="Times New Roman" w:cs="Arial"/>
          <w:sz w:val="24"/>
          <w:szCs w:val="24"/>
        </w:rPr>
      </w:pPr>
      <w:r w:rsidRPr="00150BD1">
        <w:rPr>
          <w:rFonts w:eastAsia="Times New Roman" w:cs="Arial"/>
          <w:sz w:val="24"/>
          <w:szCs w:val="24"/>
        </w:rPr>
        <w:t xml:space="preserve">Uniform Resource Locator (URL) links to information </w:t>
      </w:r>
      <w:r>
        <w:rPr>
          <w:rFonts w:eastAsia="Times New Roman" w:cs="Arial"/>
          <w:sz w:val="24"/>
          <w:szCs w:val="24"/>
        </w:rPr>
        <w:t>may</w:t>
      </w:r>
      <w:r w:rsidRPr="00150BD1">
        <w:rPr>
          <w:rFonts w:eastAsia="Times New Roman" w:cs="Arial"/>
          <w:sz w:val="24"/>
          <w:szCs w:val="24"/>
        </w:rPr>
        <w:t xml:space="preserve"> not be considered for evaluation. </w:t>
      </w:r>
    </w:p>
    <w:tbl>
      <w:tblPr>
        <w:tblStyle w:val="TableGrid"/>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0"/>
      </w:tblGrid>
      <w:tr w:rsidR="009A66D5" w14:paraId="6ED266E6" w14:textId="77777777">
        <w:tc>
          <w:tcPr>
            <w:tcW w:w="9350" w:type="dxa"/>
          </w:tcPr>
          <w:p w14:paraId="2F5F1C6E" w14:textId="77777777" w:rsidR="009A66D5" w:rsidRPr="002C1255" w:rsidRDefault="009A66D5">
            <w:pPr>
              <w:shd w:val="clear" w:color="auto" w:fill="FFFFFF"/>
              <w:ind w:right="-43"/>
              <w:rPr>
                <w:rStyle w:val="Strong"/>
                <w:rFonts w:cs="Arial"/>
                <w:sz w:val="24"/>
              </w:rPr>
            </w:pPr>
            <w:r w:rsidRPr="002C1255">
              <w:rPr>
                <w:rFonts w:cs="Arial"/>
                <w:b/>
                <w:bCs/>
                <w:sz w:val="24"/>
              </w:rPr>
              <w:t xml:space="preserve">BIDDER RESPONSE: </w:t>
            </w:r>
          </w:p>
        </w:tc>
      </w:tr>
    </w:tbl>
    <w:p w14:paraId="18C27593" w14:textId="77777777" w:rsidR="009A66D5" w:rsidRDefault="009A66D5" w:rsidP="009A66D5">
      <w:pPr>
        <w:spacing w:after="0"/>
        <w:rPr>
          <w:rStyle w:val="Strong"/>
          <w:rFonts w:eastAsia="Calibri" w:cstheme="minorBidi"/>
          <w:bCs w:val="0"/>
          <w:caps/>
          <w:spacing w:val="20"/>
          <w:sz w:val="40"/>
          <w:szCs w:val="40"/>
        </w:rPr>
      </w:pPr>
      <w:r>
        <w:rPr>
          <w:rStyle w:val="Strong"/>
          <w:sz w:val="40"/>
          <w:szCs w:val="40"/>
        </w:rPr>
        <w:br w:type="page"/>
      </w:r>
    </w:p>
    <w:p w14:paraId="77255128" w14:textId="77777777" w:rsidR="009A66D5" w:rsidRPr="00574F46" w:rsidRDefault="009A66D5" w:rsidP="009A66D5">
      <w:pPr>
        <w:pStyle w:val="HeaderTab"/>
        <w:spacing w:after="240"/>
        <w:outlineLvl w:val="1"/>
        <w:rPr>
          <w:rStyle w:val="Strong"/>
          <w:rFonts w:eastAsiaTheme="minorHAnsi"/>
          <w:b/>
          <w:bCs w:val="0"/>
          <w:caps w:val="0"/>
          <w:spacing w:val="0"/>
          <w:sz w:val="40"/>
          <w:szCs w:val="40"/>
        </w:rPr>
      </w:pPr>
      <w:r w:rsidRPr="00574F46">
        <w:rPr>
          <w:rStyle w:val="Strong"/>
          <w:sz w:val="40"/>
          <w:szCs w:val="40"/>
        </w:rPr>
        <w:lastRenderedPageBreak/>
        <w:t>SCHEDULE B - PRICING</w:t>
      </w:r>
    </w:p>
    <w:p w14:paraId="3039B3DA" w14:textId="77777777" w:rsidR="000806A0" w:rsidRDefault="000806A0" w:rsidP="000806A0">
      <w:pPr>
        <w:spacing w:after="0"/>
        <w:textAlignment w:val="baseline"/>
        <w:rPr>
          <w:rFonts w:eastAsia="Times New Roman" w:cs="Arial"/>
          <w:sz w:val="24"/>
          <w:szCs w:val="24"/>
        </w:rPr>
      </w:pPr>
      <w:r>
        <w:rPr>
          <w:rFonts w:eastAsia="Times New Roman" w:cs="Arial"/>
          <w:sz w:val="24"/>
          <w:szCs w:val="24"/>
        </w:rPr>
        <w:t>Price proposals must include </w:t>
      </w:r>
      <w:r>
        <w:rPr>
          <w:rFonts w:eastAsia="Times New Roman" w:cs="Arial"/>
          <w:sz w:val="24"/>
          <w:szCs w:val="24"/>
          <w:u w:val="single"/>
        </w:rPr>
        <w:t>all</w:t>
      </w:r>
      <w:r>
        <w:rPr>
          <w:rFonts w:eastAsia="Times New Roman" w:cs="Arial"/>
          <w:sz w:val="24"/>
          <w:szCs w:val="24"/>
        </w:rPr>
        <w:t> costs for the licensing, support, hosting (if Contractor Hosted), and training (if applicable) for the Solution.</w:t>
      </w:r>
    </w:p>
    <w:p w14:paraId="30B574E2" w14:textId="77777777" w:rsidR="000806A0" w:rsidRDefault="000806A0" w:rsidP="000806A0">
      <w:pPr>
        <w:spacing w:after="0"/>
        <w:textAlignment w:val="baseline"/>
        <w:rPr>
          <w:rFonts w:eastAsia="Times New Roman" w:cs="Arial"/>
          <w:sz w:val="24"/>
          <w:szCs w:val="24"/>
        </w:rPr>
      </w:pPr>
    </w:p>
    <w:p w14:paraId="3C51CEE7" w14:textId="77777777" w:rsidR="000806A0" w:rsidRPr="002C356D" w:rsidRDefault="000806A0" w:rsidP="000806A0">
      <w:pPr>
        <w:spacing w:after="0"/>
        <w:textAlignment w:val="baseline"/>
        <w:rPr>
          <w:rFonts w:eastAsia="Times New Roman" w:cs="Arial"/>
          <w:i/>
          <w:iCs/>
          <w:sz w:val="24"/>
          <w:szCs w:val="24"/>
          <w:u w:val="single"/>
        </w:rPr>
      </w:pPr>
      <w:r w:rsidRPr="002C356D">
        <w:rPr>
          <w:rFonts w:eastAsia="Times New Roman" w:cs="Arial"/>
          <w:i/>
          <w:iCs/>
          <w:sz w:val="24"/>
          <w:szCs w:val="24"/>
          <w:u w:val="single"/>
        </w:rPr>
        <w:t xml:space="preserve">Bidder to provide pricing in one of the following formats (Perpetual or Subscription). </w:t>
      </w:r>
    </w:p>
    <w:p w14:paraId="474226A2" w14:textId="0FC7C307" w:rsidR="000806A0" w:rsidRDefault="000806A0" w:rsidP="000806A0">
      <w:pPr>
        <w:spacing w:after="0"/>
        <w:textAlignment w:val="baseline"/>
        <w:rPr>
          <w:rFonts w:eastAsia="Times New Roman" w:cs="Arial"/>
          <w:sz w:val="24"/>
          <w:szCs w:val="24"/>
        </w:rPr>
      </w:pPr>
      <w:r>
        <w:rPr>
          <w:rFonts w:eastAsia="Times New Roman" w:cs="Arial"/>
          <w:sz w:val="24"/>
          <w:szCs w:val="24"/>
        </w:rPr>
        <w:t xml:space="preserve">    </w:t>
      </w:r>
    </w:p>
    <w:p w14:paraId="4FD0E865" w14:textId="7D919AD6" w:rsidR="000806A0" w:rsidRPr="0052363B" w:rsidRDefault="000806A0" w:rsidP="000806A0">
      <w:pPr>
        <w:spacing w:after="0"/>
        <w:textAlignment w:val="baseline"/>
        <w:rPr>
          <w:rFonts w:eastAsia="Times New Roman" w:cs="Arial"/>
          <w:b/>
          <w:bCs/>
          <w:sz w:val="24"/>
          <w:szCs w:val="24"/>
        </w:rPr>
      </w:pPr>
      <w:r w:rsidRPr="0052363B">
        <w:rPr>
          <w:rFonts w:eastAsia="Times New Roman" w:cs="Arial"/>
          <w:b/>
          <w:bCs/>
          <w:sz w:val="24"/>
          <w:szCs w:val="24"/>
        </w:rPr>
        <w:t>1.</w:t>
      </w:r>
      <w:r w:rsidRPr="0052363B">
        <w:rPr>
          <w:rFonts w:eastAsia="Times New Roman" w:cs="Arial"/>
          <w:b/>
          <w:bCs/>
          <w:sz w:val="24"/>
          <w:szCs w:val="24"/>
          <w:u w:val="single"/>
        </w:rPr>
        <w:t xml:space="preserve"> Perpetual Licensing Fees</w:t>
      </w:r>
      <w:r w:rsidRPr="0052363B">
        <w:rPr>
          <w:rFonts w:eastAsia="Times New Roman" w:cs="Arial"/>
          <w:b/>
          <w:bCs/>
          <w:sz w:val="24"/>
          <w:szCs w:val="24"/>
        </w:rPr>
        <w:t xml:space="preserve">.  </w:t>
      </w:r>
    </w:p>
    <w:p w14:paraId="4D5F4C06" w14:textId="77777777" w:rsidR="000806A0" w:rsidRDefault="000806A0" w:rsidP="000806A0">
      <w:pPr>
        <w:pStyle w:val="ListParagraph"/>
        <w:numPr>
          <w:ilvl w:val="0"/>
          <w:numId w:val="44"/>
        </w:numPr>
        <w:spacing w:after="0" w:line="276" w:lineRule="auto"/>
        <w:textAlignment w:val="baseline"/>
        <w:rPr>
          <w:rFonts w:asciiTheme="minorHAnsi" w:eastAsia="Times New Roman" w:hAnsiTheme="minorHAnsi" w:cs="Arial"/>
          <w:sz w:val="24"/>
          <w:szCs w:val="24"/>
        </w:rPr>
      </w:pPr>
      <w:r w:rsidRPr="00A95DD5">
        <w:rPr>
          <w:rFonts w:asciiTheme="minorHAnsi" w:eastAsia="Times New Roman" w:hAnsiTheme="minorHAnsi" w:cs="Arial"/>
          <w:sz w:val="24"/>
          <w:szCs w:val="24"/>
        </w:rPr>
        <w:t>If Contractor is proposing a perpetual license, Contractor shall include the one-time cost of the license, which shall cover all intended users of the Solution (please refer to the estimated number and type of users identified in the </w:t>
      </w:r>
      <w:r w:rsidRPr="00A95DD5">
        <w:rPr>
          <w:rFonts w:asciiTheme="minorHAnsi" w:eastAsia="Times New Roman" w:hAnsiTheme="minorHAnsi" w:cs="Arial"/>
          <w:b/>
          <w:bCs/>
          <w:sz w:val="24"/>
          <w:szCs w:val="24"/>
        </w:rPr>
        <w:t>User Type and Capacity</w:t>
      </w:r>
      <w:r w:rsidRPr="00A95DD5">
        <w:rPr>
          <w:rFonts w:asciiTheme="minorHAnsi" w:eastAsia="Times New Roman" w:hAnsiTheme="minorHAnsi" w:cs="Arial"/>
          <w:sz w:val="24"/>
          <w:szCs w:val="24"/>
        </w:rPr>
        <w:t> </w:t>
      </w:r>
      <w:r w:rsidRPr="00A95DD5">
        <w:rPr>
          <w:rFonts w:asciiTheme="minorHAnsi" w:eastAsia="Times New Roman" w:hAnsiTheme="minorHAnsi" w:cs="Arial"/>
          <w:b/>
          <w:bCs/>
          <w:sz w:val="24"/>
          <w:szCs w:val="24"/>
        </w:rPr>
        <w:t>Section of Schedule A -</w:t>
      </w:r>
      <w:r w:rsidRPr="00A95DD5">
        <w:rPr>
          <w:rFonts w:asciiTheme="minorHAnsi" w:eastAsia="Times New Roman" w:hAnsiTheme="minorHAnsi" w:cs="Arial"/>
          <w:sz w:val="24"/>
          <w:szCs w:val="24"/>
        </w:rPr>
        <w:t> </w:t>
      </w:r>
      <w:r w:rsidRPr="00A95DD5">
        <w:rPr>
          <w:rFonts w:asciiTheme="minorHAnsi" w:eastAsia="Times New Roman" w:hAnsiTheme="minorHAnsi" w:cs="Arial"/>
          <w:b/>
          <w:bCs/>
          <w:sz w:val="24"/>
          <w:szCs w:val="24"/>
        </w:rPr>
        <w:t>Statement of Work</w:t>
      </w:r>
      <w:r w:rsidRPr="00A95DD5">
        <w:rPr>
          <w:rFonts w:asciiTheme="minorHAnsi" w:eastAsia="Times New Roman" w:hAnsiTheme="minorHAnsi" w:cs="Arial"/>
          <w:sz w:val="24"/>
          <w:szCs w:val="24"/>
        </w:rPr>
        <w:t>).  </w:t>
      </w:r>
    </w:p>
    <w:p w14:paraId="5BF47365" w14:textId="77777777" w:rsidR="000806A0" w:rsidRDefault="000806A0" w:rsidP="000806A0">
      <w:pPr>
        <w:pStyle w:val="ListParagraph"/>
        <w:spacing w:after="0" w:line="276" w:lineRule="auto"/>
        <w:textAlignment w:val="baseline"/>
        <w:rPr>
          <w:rFonts w:asciiTheme="minorHAnsi" w:eastAsia="Times New Roman" w:hAnsiTheme="minorHAnsi" w:cs="Arial"/>
          <w:sz w:val="24"/>
          <w:szCs w:val="24"/>
        </w:rPr>
      </w:pPr>
    </w:p>
    <w:p w14:paraId="4BFBD523" w14:textId="77777777" w:rsidR="000806A0" w:rsidRPr="00D06DC7" w:rsidRDefault="000806A0" w:rsidP="000806A0">
      <w:pPr>
        <w:pStyle w:val="ListParagraph"/>
        <w:spacing w:after="0" w:line="276" w:lineRule="auto"/>
        <w:textAlignment w:val="baseline"/>
        <w:rPr>
          <w:rFonts w:eastAsia="Times New Roman" w:cs="Arial"/>
          <w:sz w:val="24"/>
          <w:szCs w:val="24"/>
        </w:rPr>
      </w:pPr>
      <w:r w:rsidRPr="00D06DC7">
        <w:rPr>
          <w:rFonts w:eastAsia="Times New Roman" w:cs="Arial"/>
          <w:sz w:val="24"/>
          <w:szCs w:val="24"/>
        </w:rPr>
        <w:t>Please note: While the State is looking for precise pricing based on the estimated number of users, Contractor is encouraged to also provide a separate, tiered pricing structure to afford the State discounted pricing based on potential increases in volume in the future.  If Bidder offers an enterprise pricing model (e.g. unlimited number of users), it is encouraged to separately provide that pricing option as well.</w:t>
      </w:r>
    </w:p>
    <w:p w14:paraId="172C8BB0" w14:textId="77777777" w:rsidR="000806A0" w:rsidRPr="00B6497F" w:rsidRDefault="000806A0" w:rsidP="000806A0">
      <w:pPr>
        <w:pStyle w:val="ListParagraph"/>
        <w:spacing w:after="0" w:line="276" w:lineRule="auto"/>
        <w:textAlignment w:val="baseline"/>
        <w:rPr>
          <w:rFonts w:asciiTheme="minorHAnsi" w:eastAsia="Times New Roman" w:hAnsiTheme="minorHAnsi" w:cs="Arial"/>
          <w:sz w:val="24"/>
          <w:szCs w:val="24"/>
        </w:rPr>
      </w:pPr>
      <w:r w:rsidRPr="007C4E63">
        <w:rPr>
          <w:rFonts w:asciiTheme="minorHAnsi" w:eastAsia="Times New Roman" w:hAnsiTheme="minorHAnsi" w:cs="Arial"/>
          <w:sz w:val="24"/>
          <w:szCs w:val="24"/>
        </w:rPr>
        <w:t xml:space="preserve">  </w:t>
      </w:r>
    </w:p>
    <w:p w14:paraId="22F7AEF7" w14:textId="77777777" w:rsidR="000806A0" w:rsidRPr="00EE5E73" w:rsidRDefault="000806A0" w:rsidP="000806A0">
      <w:pPr>
        <w:pStyle w:val="ListParagraph"/>
        <w:numPr>
          <w:ilvl w:val="0"/>
          <w:numId w:val="44"/>
        </w:numPr>
        <w:spacing w:after="0"/>
        <w:textAlignment w:val="baseline"/>
        <w:rPr>
          <w:rFonts w:eastAsia="Times New Roman" w:cs="Arial"/>
          <w:sz w:val="24"/>
          <w:szCs w:val="24"/>
        </w:rPr>
      </w:pPr>
      <w:r w:rsidRPr="00EE5E73">
        <w:rPr>
          <w:rFonts w:eastAsia="Times New Roman" w:cs="Arial"/>
          <w:sz w:val="24"/>
          <w:szCs w:val="24"/>
          <w:u w:val="single"/>
        </w:rPr>
        <w:t>Support Service Fees</w:t>
      </w:r>
      <w:r w:rsidRPr="00EE5E73">
        <w:rPr>
          <w:rFonts w:eastAsia="Times New Roman" w:cs="Arial"/>
          <w:sz w:val="24"/>
          <w:szCs w:val="24"/>
        </w:rPr>
        <w:t>.  If Contractor is proposing a perpetual license with a separate monthly cost for ongoing maintenance and support of the Solution, Contractor must provide the monthly service cost in </w:t>
      </w:r>
      <w:r>
        <w:rPr>
          <w:rFonts w:eastAsia="Times New Roman" w:cs="Arial"/>
          <w:sz w:val="24"/>
          <w:szCs w:val="24"/>
        </w:rPr>
        <w:t>the table</w:t>
      </w:r>
      <w:r w:rsidRPr="00EE5E73">
        <w:rPr>
          <w:rFonts w:eastAsia="Times New Roman" w:cs="Arial"/>
          <w:sz w:val="24"/>
          <w:szCs w:val="24"/>
        </w:rPr>
        <w:t xml:space="preserve"> below. </w:t>
      </w:r>
    </w:p>
    <w:p w14:paraId="12FFECE9" w14:textId="77777777" w:rsidR="000806A0" w:rsidRPr="00EE5E73" w:rsidRDefault="000806A0" w:rsidP="000806A0">
      <w:pPr>
        <w:pStyle w:val="ListParagraph"/>
        <w:numPr>
          <w:ilvl w:val="0"/>
          <w:numId w:val="44"/>
        </w:numPr>
        <w:spacing w:after="0"/>
        <w:textAlignment w:val="baseline"/>
        <w:rPr>
          <w:rFonts w:eastAsia="Times New Roman" w:cs="Arial"/>
          <w:sz w:val="24"/>
          <w:szCs w:val="24"/>
        </w:rPr>
      </w:pPr>
      <w:r w:rsidRPr="00EE5E73">
        <w:rPr>
          <w:rFonts w:eastAsia="Times New Roman" w:cs="Arial"/>
          <w:sz w:val="24"/>
          <w:szCs w:val="24"/>
          <w:u w:val="single"/>
        </w:rPr>
        <w:t>Hosting Fees.</w:t>
      </w:r>
      <w:r w:rsidRPr="00EE5E73">
        <w:rPr>
          <w:rFonts w:eastAsia="Times New Roman" w:cs="Arial"/>
          <w:sz w:val="24"/>
          <w:szCs w:val="24"/>
        </w:rPr>
        <w:t>   If Contractor is proposing a perpetual license with a separate hosting cost (direct or through a Permitted subcontractor), Contractor must provide the monthly hosting cost in </w:t>
      </w:r>
      <w:r>
        <w:rPr>
          <w:rFonts w:eastAsia="Times New Roman" w:cs="Arial"/>
          <w:sz w:val="24"/>
          <w:szCs w:val="24"/>
        </w:rPr>
        <w:t>the</w:t>
      </w:r>
      <w:r w:rsidRPr="00EE5E73">
        <w:rPr>
          <w:rFonts w:eastAsia="Times New Roman" w:cs="Arial"/>
          <w:sz w:val="24"/>
          <w:szCs w:val="24"/>
        </w:rPr>
        <w:t> below. </w:t>
      </w:r>
    </w:p>
    <w:p w14:paraId="7F305C71" w14:textId="77777777" w:rsidR="000806A0" w:rsidRDefault="000806A0" w:rsidP="000806A0">
      <w:pPr>
        <w:spacing w:after="0"/>
        <w:textAlignment w:val="baseline"/>
        <w:rPr>
          <w:rFonts w:eastAsia="Times New Roman" w:cs="Arial"/>
          <w:sz w:val="24"/>
          <w:szCs w:val="24"/>
        </w:rPr>
      </w:pPr>
    </w:p>
    <w:p w14:paraId="7D5744EC" w14:textId="77777777" w:rsidR="000806A0" w:rsidRDefault="000806A0" w:rsidP="000806A0">
      <w:pPr>
        <w:spacing w:after="0"/>
        <w:textAlignment w:val="baseline"/>
        <w:rPr>
          <w:rFonts w:eastAsia="Times New Roman" w:cs="Arial"/>
          <w:sz w:val="24"/>
          <w:szCs w:val="24"/>
        </w:rPr>
      </w:pPr>
      <w:r w:rsidRPr="008410AD">
        <w:rPr>
          <w:rFonts w:eastAsia="Times New Roman" w:cs="Arial"/>
          <w:b/>
          <w:bCs/>
          <w:sz w:val="24"/>
          <w:szCs w:val="24"/>
        </w:rPr>
        <w:t xml:space="preserve">Perpetual </w:t>
      </w:r>
      <w:r>
        <w:rPr>
          <w:rFonts w:eastAsia="Times New Roman" w:cs="Arial"/>
          <w:b/>
          <w:bCs/>
          <w:sz w:val="24"/>
          <w:szCs w:val="24"/>
        </w:rPr>
        <w:t>License Model</w:t>
      </w:r>
      <w:r>
        <w:rPr>
          <w:rFonts w:eastAsia="Times New Roman" w:cs="Arial"/>
          <w:sz w:val="24"/>
          <w:szCs w:val="24"/>
        </w:rPr>
        <w:t> </w:t>
      </w:r>
      <w:r w:rsidRPr="00E40C29">
        <w:rPr>
          <w:rFonts w:eastAsia="Times New Roman" w:cs="Arial"/>
          <w:b/>
          <w:bCs/>
          <w:sz w:val="24"/>
          <w:szCs w:val="24"/>
        </w:rPr>
        <w:t>Table</w:t>
      </w:r>
    </w:p>
    <w:p w14:paraId="17FC04E7" w14:textId="77777777" w:rsidR="000806A0" w:rsidRDefault="000806A0" w:rsidP="000806A0">
      <w:pPr>
        <w:spacing w:after="0"/>
        <w:textAlignment w:val="baseline"/>
        <w:rPr>
          <w:rFonts w:eastAsia="Times New Roman" w:cs="Arial"/>
          <w:sz w:val="24"/>
          <w:szCs w:val="24"/>
        </w:rPr>
      </w:pPr>
      <w:r>
        <w:rPr>
          <w:rFonts w:eastAsia="Times New Roman" w:cs="Arial"/>
          <w:sz w:val="24"/>
          <w:szCs w:val="24"/>
        </w:rPr>
        <w:t> </w:t>
      </w:r>
    </w:p>
    <w:tbl>
      <w:tblPr>
        <w:tblW w:w="11970" w:type="dxa"/>
        <w:tblInd w:w="-1268"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134"/>
        <w:gridCol w:w="1466"/>
        <w:gridCol w:w="990"/>
        <w:gridCol w:w="990"/>
        <w:gridCol w:w="2160"/>
        <w:gridCol w:w="2070"/>
        <w:gridCol w:w="2160"/>
      </w:tblGrid>
      <w:tr w:rsidR="000806A0" w14:paraId="41A8A8DE" w14:textId="77777777">
        <w:trPr>
          <w:trHeight w:val="1246"/>
        </w:trPr>
        <w:tc>
          <w:tcPr>
            <w:tcW w:w="2134" w:type="dxa"/>
            <w:tcBorders>
              <w:top w:val="single" w:sz="6" w:space="0" w:color="auto"/>
              <w:left w:val="single" w:sz="6" w:space="0" w:color="auto"/>
              <w:bottom w:val="single" w:sz="6" w:space="0" w:color="auto"/>
              <w:right w:val="single" w:sz="6" w:space="0" w:color="auto"/>
            </w:tcBorders>
            <w:hideMark/>
          </w:tcPr>
          <w:p w14:paraId="3A54CC70" w14:textId="77777777" w:rsidR="000806A0" w:rsidRDefault="000806A0">
            <w:pPr>
              <w:spacing w:after="0"/>
              <w:textAlignment w:val="baseline"/>
              <w:rPr>
                <w:rFonts w:eastAsia="Times New Roman" w:cs="Arial"/>
                <w:sz w:val="24"/>
                <w:szCs w:val="24"/>
              </w:rPr>
            </w:pPr>
            <w:r>
              <w:rPr>
                <w:rFonts w:eastAsia="Times New Roman" w:cs="Arial"/>
                <w:b/>
                <w:bCs/>
                <w:sz w:val="24"/>
                <w:szCs w:val="24"/>
              </w:rPr>
              <w:t>Licensed Product Name</w:t>
            </w:r>
            <w:r>
              <w:rPr>
                <w:rFonts w:eastAsia="Times New Roman" w:cs="Arial"/>
                <w:sz w:val="24"/>
                <w:szCs w:val="24"/>
              </w:rPr>
              <w:t> </w:t>
            </w:r>
          </w:p>
        </w:tc>
        <w:tc>
          <w:tcPr>
            <w:tcW w:w="1466" w:type="dxa"/>
            <w:tcBorders>
              <w:top w:val="single" w:sz="6" w:space="0" w:color="auto"/>
              <w:left w:val="nil"/>
              <w:bottom w:val="single" w:sz="6" w:space="0" w:color="auto"/>
              <w:right w:val="single" w:sz="6" w:space="0" w:color="auto"/>
            </w:tcBorders>
            <w:hideMark/>
          </w:tcPr>
          <w:p w14:paraId="6233B934" w14:textId="77777777" w:rsidR="000806A0" w:rsidRDefault="000806A0">
            <w:pPr>
              <w:spacing w:after="0"/>
              <w:textAlignment w:val="baseline"/>
              <w:rPr>
                <w:rFonts w:eastAsia="Times New Roman" w:cs="Arial"/>
                <w:sz w:val="24"/>
                <w:szCs w:val="24"/>
              </w:rPr>
            </w:pPr>
            <w:r>
              <w:rPr>
                <w:rFonts w:eastAsia="Times New Roman" w:cs="Arial"/>
                <w:b/>
                <w:bCs/>
                <w:sz w:val="24"/>
                <w:szCs w:val="24"/>
              </w:rPr>
              <w:t>Perpetual Licensing – One Time Cost</w:t>
            </w:r>
            <w:r>
              <w:rPr>
                <w:rFonts w:eastAsia="Times New Roman" w:cs="Arial"/>
                <w:sz w:val="24"/>
                <w:szCs w:val="24"/>
              </w:rPr>
              <w:t> </w:t>
            </w:r>
          </w:p>
        </w:tc>
        <w:tc>
          <w:tcPr>
            <w:tcW w:w="990" w:type="dxa"/>
            <w:tcBorders>
              <w:top w:val="single" w:sz="6" w:space="0" w:color="auto"/>
              <w:left w:val="nil"/>
              <w:bottom w:val="single" w:sz="6" w:space="0" w:color="auto"/>
              <w:right w:val="single" w:sz="6" w:space="0" w:color="auto"/>
            </w:tcBorders>
            <w:hideMark/>
          </w:tcPr>
          <w:p w14:paraId="7554FBE5" w14:textId="77777777" w:rsidR="000806A0" w:rsidRDefault="000806A0">
            <w:pPr>
              <w:spacing w:after="0"/>
              <w:textAlignment w:val="baseline"/>
              <w:rPr>
                <w:rFonts w:eastAsia="Times New Roman" w:cs="Arial"/>
                <w:sz w:val="24"/>
                <w:szCs w:val="24"/>
              </w:rPr>
            </w:pPr>
            <w:r>
              <w:rPr>
                <w:rFonts w:eastAsia="Times New Roman" w:cs="Arial"/>
                <w:b/>
                <w:bCs/>
                <w:sz w:val="24"/>
                <w:szCs w:val="24"/>
              </w:rPr>
              <w:t>Annual Term-Based Pricing </w:t>
            </w:r>
            <w:r>
              <w:rPr>
                <w:rFonts w:eastAsia="Times New Roman" w:cs="Arial"/>
                <w:sz w:val="24"/>
                <w:szCs w:val="24"/>
              </w:rPr>
              <w:t> </w:t>
            </w:r>
          </w:p>
        </w:tc>
        <w:tc>
          <w:tcPr>
            <w:tcW w:w="990" w:type="dxa"/>
            <w:tcBorders>
              <w:top w:val="single" w:sz="6" w:space="0" w:color="auto"/>
              <w:left w:val="nil"/>
              <w:bottom w:val="single" w:sz="6" w:space="0" w:color="auto"/>
              <w:right w:val="single" w:sz="6" w:space="0" w:color="auto"/>
            </w:tcBorders>
            <w:hideMark/>
          </w:tcPr>
          <w:p w14:paraId="585071A2" w14:textId="77777777" w:rsidR="000806A0" w:rsidRDefault="000806A0">
            <w:pPr>
              <w:spacing w:after="0"/>
              <w:textAlignment w:val="baseline"/>
              <w:rPr>
                <w:rFonts w:eastAsia="Times New Roman" w:cs="Arial"/>
                <w:sz w:val="24"/>
                <w:szCs w:val="24"/>
              </w:rPr>
            </w:pPr>
            <w:r>
              <w:rPr>
                <w:rFonts w:eastAsia="Times New Roman" w:cs="Arial"/>
                <w:b/>
                <w:bCs/>
                <w:sz w:val="24"/>
                <w:szCs w:val="24"/>
              </w:rPr>
              <w:t>Annual Tiered Pricing</w:t>
            </w:r>
            <w:r>
              <w:rPr>
                <w:rFonts w:eastAsia="Times New Roman" w:cs="Arial"/>
                <w:sz w:val="24"/>
                <w:szCs w:val="24"/>
              </w:rPr>
              <w:t> </w:t>
            </w:r>
          </w:p>
        </w:tc>
        <w:tc>
          <w:tcPr>
            <w:tcW w:w="2160" w:type="dxa"/>
            <w:tcBorders>
              <w:top w:val="single" w:sz="6" w:space="0" w:color="auto"/>
              <w:left w:val="nil"/>
              <w:bottom w:val="single" w:sz="6" w:space="0" w:color="auto"/>
              <w:right w:val="single" w:sz="6" w:space="0" w:color="auto"/>
            </w:tcBorders>
            <w:hideMark/>
          </w:tcPr>
          <w:p w14:paraId="21242DFE" w14:textId="77777777" w:rsidR="000806A0" w:rsidRDefault="000806A0">
            <w:pPr>
              <w:spacing w:after="0"/>
              <w:textAlignment w:val="baseline"/>
              <w:rPr>
                <w:rFonts w:eastAsia="Times New Roman" w:cs="Arial"/>
                <w:sz w:val="24"/>
                <w:szCs w:val="24"/>
              </w:rPr>
            </w:pPr>
            <w:r>
              <w:rPr>
                <w:rFonts w:eastAsia="Times New Roman" w:cs="Arial"/>
                <w:b/>
                <w:bCs/>
                <w:sz w:val="24"/>
                <w:szCs w:val="24"/>
              </w:rPr>
              <w:t>Annual Enterprise Pricing Model – Unlimited Number of Users</w:t>
            </w:r>
            <w:r>
              <w:rPr>
                <w:rFonts w:eastAsia="Times New Roman" w:cs="Arial"/>
                <w:sz w:val="24"/>
                <w:szCs w:val="24"/>
              </w:rPr>
              <w:t> </w:t>
            </w:r>
          </w:p>
        </w:tc>
        <w:tc>
          <w:tcPr>
            <w:tcW w:w="2070" w:type="dxa"/>
            <w:tcBorders>
              <w:top w:val="single" w:sz="6" w:space="0" w:color="auto"/>
              <w:left w:val="nil"/>
              <w:bottom w:val="single" w:sz="6" w:space="0" w:color="auto"/>
              <w:right w:val="single" w:sz="6" w:space="0" w:color="auto"/>
            </w:tcBorders>
            <w:hideMark/>
          </w:tcPr>
          <w:p w14:paraId="04053076" w14:textId="77777777" w:rsidR="000806A0" w:rsidRDefault="000806A0">
            <w:pPr>
              <w:spacing w:after="0"/>
              <w:textAlignment w:val="baseline"/>
              <w:rPr>
                <w:rFonts w:eastAsia="Times New Roman" w:cs="Arial"/>
                <w:sz w:val="24"/>
                <w:szCs w:val="24"/>
              </w:rPr>
            </w:pPr>
            <w:r>
              <w:rPr>
                <w:rFonts w:eastAsia="Times New Roman" w:cs="Arial"/>
                <w:b/>
                <w:bCs/>
                <w:sz w:val="24"/>
                <w:szCs w:val="24"/>
              </w:rPr>
              <w:t>Monthly Support Service Fees </w:t>
            </w:r>
            <w:r>
              <w:rPr>
                <w:rFonts w:eastAsia="Times New Roman" w:cs="Arial"/>
                <w:sz w:val="24"/>
                <w:szCs w:val="24"/>
              </w:rPr>
              <w:t> </w:t>
            </w:r>
          </w:p>
        </w:tc>
        <w:tc>
          <w:tcPr>
            <w:tcW w:w="2160" w:type="dxa"/>
            <w:tcBorders>
              <w:top w:val="single" w:sz="6" w:space="0" w:color="auto"/>
              <w:left w:val="nil"/>
              <w:bottom w:val="single" w:sz="6" w:space="0" w:color="auto"/>
              <w:right w:val="single" w:sz="6" w:space="0" w:color="auto"/>
            </w:tcBorders>
            <w:hideMark/>
          </w:tcPr>
          <w:p w14:paraId="5620C168" w14:textId="77777777" w:rsidR="000806A0" w:rsidRDefault="000806A0">
            <w:pPr>
              <w:spacing w:after="0"/>
              <w:textAlignment w:val="baseline"/>
              <w:rPr>
                <w:rFonts w:eastAsia="Times New Roman" w:cs="Arial"/>
                <w:sz w:val="24"/>
                <w:szCs w:val="24"/>
              </w:rPr>
            </w:pPr>
            <w:r>
              <w:rPr>
                <w:rFonts w:eastAsia="Times New Roman" w:cs="Arial"/>
                <w:b/>
                <w:bCs/>
                <w:sz w:val="24"/>
                <w:szCs w:val="24"/>
              </w:rPr>
              <w:t>Monthly Hosting Fees including tiered pricing </w:t>
            </w:r>
            <w:r>
              <w:rPr>
                <w:rFonts w:eastAsia="Times New Roman" w:cs="Arial"/>
                <w:sz w:val="24"/>
                <w:szCs w:val="24"/>
              </w:rPr>
              <w:t> </w:t>
            </w:r>
          </w:p>
        </w:tc>
      </w:tr>
      <w:tr w:rsidR="000806A0" w14:paraId="44044873" w14:textId="77777777">
        <w:trPr>
          <w:trHeight w:val="498"/>
        </w:trPr>
        <w:tc>
          <w:tcPr>
            <w:tcW w:w="2134" w:type="dxa"/>
            <w:tcBorders>
              <w:top w:val="nil"/>
              <w:left w:val="single" w:sz="6" w:space="0" w:color="auto"/>
              <w:bottom w:val="single" w:sz="6" w:space="0" w:color="auto"/>
              <w:right w:val="single" w:sz="6" w:space="0" w:color="auto"/>
            </w:tcBorders>
            <w:hideMark/>
          </w:tcPr>
          <w:p w14:paraId="7E6330AD" w14:textId="77777777" w:rsidR="000806A0" w:rsidRDefault="000806A0">
            <w:pPr>
              <w:spacing w:after="0"/>
              <w:textAlignment w:val="baseline"/>
              <w:rPr>
                <w:rFonts w:eastAsia="Times New Roman" w:cs="Arial"/>
                <w:sz w:val="24"/>
                <w:szCs w:val="24"/>
              </w:rPr>
            </w:pPr>
            <w:r>
              <w:rPr>
                <w:rFonts w:eastAsia="Times New Roman" w:cs="Arial"/>
                <w:sz w:val="24"/>
                <w:szCs w:val="24"/>
                <w:shd w:val="clear" w:color="auto" w:fill="00FF00"/>
              </w:rPr>
              <w:t>(Contractor to enter product name)</w:t>
            </w:r>
            <w:r>
              <w:rPr>
                <w:rFonts w:eastAsia="Times New Roman" w:cs="Arial"/>
                <w:sz w:val="24"/>
                <w:szCs w:val="24"/>
              </w:rPr>
              <w:t> </w:t>
            </w:r>
          </w:p>
        </w:tc>
        <w:tc>
          <w:tcPr>
            <w:tcW w:w="1466" w:type="dxa"/>
            <w:tcBorders>
              <w:top w:val="nil"/>
              <w:left w:val="nil"/>
              <w:bottom w:val="single" w:sz="6" w:space="0" w:color="auto"/>
              <w:right w:val="single" w:sz="6" w:space="0" w:color="auto"/>
            </w:tcBorders>
            <w:hideMark/>
          </w:tcPr>
          <w:p w14:paraId="3E4F497E"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02C34F4D"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19C5FF5D"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5BE243B7"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2070" w:type="dxa"/>
            <w:tcBorders>
              <w:top w:val="nil"/>
              <w:left w:val="nil"/>
              <w:bottom w:val="single" w:sz="6" w:space="0" w:color="auto"/>
              <w:right w:val="single" w:sz="6" w:space="0" w:color="auto"/>
            </w:tcBorders>
            <w:hideMark/>
          </w:tcPr>
          <w:p w14:paraId="124CA56A"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2172967F"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r>
      <w:tr w:rsidR="000806A0" w14:paraId="7024771D" w14:textId="77777777">
        <w:trPr>
          <w:trHeight w:val="490"/>
        </w:trPr>
        <w:tc>
          <w:tcPr>
            <w:tcW w:w="2134" w:type="dxa"/>
            <w:tcBorders>
              <w:top w:val="nil"/>
              <w:left w:val="single" w:sz="6" w:space="0" w:color="auto"/>
              <w:bottom w:val="single" w:sz="6" w:space="0" w:color="auto"/>
              <w:right w:val="single" w:sz="6" w:space="0" w:color="auto"/>
            </w:tcBorders>
            <w:hideMark/>
          </w:tcPr>
          <w:p w14:paraId="735C3419" w14:textId="77777777" w:rsidR="000806A0" w:rsidRDefault="000806A0">
            <w:pPr>
              <w:spacing w:after="0"/>
              <w:textAlignment w:val="baseline"/>
              <w:rPr>
                <w:rFonts w:eastAsia="Times New Roman" w:cs="Arial"/>
                <w:sz w:val="24"/>
                <w:szCs w:val="24"/>
              </w:rPr>
            </w:pPr>
            <w:r>
              <w:rPr>
                <w:rFonts w:eastAsia="Times New Roman" w:cs="Arial"/>
                <w:sz w:val="24"/>
                <w:szCs w:val="24"/>
                <w:shd w:val="clear" w:color="auto" w:fill="00FF00"/>
              </w:rPr>
              <w:lastRenderedPageBreak/>
              <w:t>(Contractor to enter product name)</w:t>
            </w:r>
            <w:r>
              <w:rPr>
                <w:rFonts w:eastAsia="Times New Roman" w:cs="Arial"/>
                <w:sz w:val="24"/>
                <w:szCs w:val="24"/>
              </w:rPr>
              <w:t> </w:t>
            </w:r>
          </w:p>
        </w:tc>
        <w:tc>
          <w:tcPr>
            <w:tcW w:w="1466" w:type="dxa"/>
            <w:tcBorders>
              <w:top w:val="nil"/>
              <w:left w:val="nil"/>
              <w:bottom w:val="single" w:sz="6" w:space="0" w:color="auto"/>
              <w:right w:val="single" w:sz="6" w:space="0" w:color="auto"/>
            </w:tcBorders>
            <w:hideMark/>
          </w:tcPr>
          <w:p w14:paraId="3347987F"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5CB20BE3"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990" w:type="dxa"/>
            <w:tcBorders>
              <w:top w:val="nil"/>
              <w:left w:val="nil"/>
              <w:bottom w:val="single" w:sz="6" w:space="0" w:color="auto"/>
              <w:right w:val="single" w:sz="6" w:space="0" w:color="auto"/>
            </w:tcBorders>
            <w:hideMark/>
          </w:tcPr>
          <w:p w14:paraId="357EF5CE"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62A8C0B7"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2070" w:type="dxa"/>
            <w:tcBorders>
              <w:top w:val="nil"/>
              <w:left w:val="nil"/>
              <w:bottom w:val="single" w:sz="6" w:space="0" w:color="auto"/>
              <w:right w:val="single" w:sz="6" w:space="0" w:color="auto"/>
            </w:tcBorders>
            <w:hideMark/>
          </w:tcPr>
          <w:p w14:paraId="7EF6275C"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2160" w:type="dxa"/>
            <w:tcBorders>
              <w:top w:val="nil"/>
              <w:left w:val="nil"/>
              <w:bottom w:val="single" w:sz="6" w:space="0" w:color="auto"/>
              <w:right w:val="single" w:sz="6" w:space="0" w:color="auto"/>
            </w:tcBorders>
            <w:hideMark/>
          </w:tcPr>
          <w:p w14:paraId="4450F06E"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r>
    </w:tbl>
    <w:p w14:paraId="41FA747E" w14:textId="77777777" w:rsidR="000806A0" w:rsidRDefault="000806A0" w:rsidP="000806A0">
      <w:pPr>
        <w:pStyle w:val="ListParagraph"/>
        <w:spacing w:after="0" w:line="276" w:lineRule="auto"/>
        <w:textAlignment w:val="baseline"/>
        <w:rPr>
          <w:rFonts w:asciiTheme="minorHAnsi" w:eastAsia="Times New Roman" w:hAnsiTheme="minorHAnsi" w:cs="Arial"/>
          <w:sz w:val="24"/>
          <w:szCs w:val="24"/>
        </w:rPr>
      </w:pPr>
    </w:p>
    <w:p w14:paraId="4053E169" w14:textId="77777777" w:rsidR="000806A0" w:rsidRPr="00A95DD5" w:rsidRDefault="000806A0" w:rsidP="000806A0">
      <w:pPr>
        <w:spacing w:after="0"/>
        <w:textAlignment w:val="baseline"/>
        <w:rPr>
          <w:rFonts w:asciiTheme="minorHAnsi" w:eastAsia="Times New Roman" w:hAnsiTheme="minorHAnsi" w:cs="Arial"/>
          <w:sz w:val="24"/>
          <w:szCs w:val="24"/>
        </w:rPr>
      </w:pPr>
    </w:p>
    <w:p w14:paraId="6CFB589A" w14:textId="77777777" w:rsidR="000806A0" w:rsidRPr="0052363B" w:rsidRDefault="000806A0" w:rsidP="000806A0">
      <w:pPr>
        <w:spacing w:after="0"/>
        <w:textAlignment w:val="baseline"/>
        <w:rPr>
          <w:rFonts w:eastAsia="Times New Roman" w:cs="Arial"/>
          <w:b/>
          <w:bCs/>
          <w:sz w:val="24"/>
          <w:szCs w:val="24"/>
        </w:rPr>
      </w:pPr>
      <w:r w:rsidRPr="0052363B">
        <w:rPr>
          <w:rFonts w:eastAsia="Times New Roman" w:cs="Arial"/>
          <w:b/>
          <w:bCs/>
          <w:sz w:val="24"/>
          <w:szCs w:val="24"/>
        </w:rPr>
        <w:t>2.</w:t>
      </w:r>
      <w:r w:rsidRPr="0052363B">
        <w:rPr>
          <w:rFonts w:eastAsia="Times New Roman" w:cs="Arial"/>
          <w:b/>
          <w:bCs/>
          <w:sz w:val="24"/>
          <w:szCs w:val="24"/>
          <w:u w:val="single"/>
        </w:rPr>
        <w:t xml:space="preserve"> Subscription Licensing Fees</w:t>
      </w:r>
      <w:r w:rsidRPr="0052363B">
        <w:rPr>
          <w:rFonts w:eastAsia="Times New Roman" w:cs="Arial"/>
          <w:b/>
          <w:bCs/>
          <w:sz w:val="24"/>
          <w:szCs w:val="24"/>
        </w:rPr>
        <w:t xml:space="preserve">.  </w:t>
      </w:r>
    </w:p>
    <w:p w14:paraId="0182F586" w14:textId="77777777" w:rsidR="000806A0" w:rsidRDefault="000806A0" w:rsidP="000806A0">
      <w:pPr>
        <w:spacing w:after="0" w:line="276" w:lineRule="auto"/>
        <w:textAlignment w:val="baseline"/>
        <w:rPr>
          <w:rFonts w:asciiTheme="minorHAnsi" w:eastAsia="Times New Roman" w:hAnsiTheme="minorHAnsi" w:cs="Arial"/>
          <w:sz w:val="24"/>
          <w:szCs w:val="24"/>
        </w:rPr>
      </w:pPr>
      <w:r w:rsidRPr="004F6558">
        <w:rPr>
          <w:rFonts w:asciiTheme="minorHAnsi" w:eastAsia="Times New Roman" w:hAnsiTheme="minorHAnsi" w:cs="Arial"/>
          <w:sz w:val="24"/>
          <w:szCs w:val="24"/>
        </w:rPr>
        <w:t>If Contractor is proposing a subscription license, Bidder shall include annual costs</w:t>
      </w:r>
      <w:r>
        <w:rPr>
          <w:rFonts w:asciiTheme="minorHAnsi" w:eastAsia="Times New Roman" w:hAnsiTheme="minorHAnsi" w:cs="Arial"/>
          <w:sz w:val="24"/>
          <w:szCs w:val="24"/>
        </w:rPr>
        <w:t>,</w:t>
      </w:r>
      <w:r w:rsidRPr="004F6558">
        <w:rPr>
          <w:rFonts w:asciiTheme="minorHAnsi" w:eastAsia="Times New Roman" w:hAnsiTheme="minorHAnsi" w:cs="Arial"/>
          <w:sz w:val="24"/>
          <w:szCs w:val="24"/>
        </w:rPr>
        <w:t xml:space="preserve"> which shall cover all intended users of the Solution (please refer to the estimated number and type of users identified in the </w:t>
      </w:r>
      <w:r w:rsidRPr="004F6558">
        <w:rPr>
          <w:rFonts w:asciiTheme="minorHAnsi" w:eastAsia="Times New Roman" w:hAnsiTheme="minorHAnsi" w:cs="Arial"/>
          <w:b/>
          <w:bCs/>
          <w:sz w:val="24"/>
          <w:szCs w:val="24"/>
        </w:rPr>
        <w:t>User Type and Capacity</w:t>
      </w:r>
      <w:r w:rsidRPr="004F6558">
        <w:rPr>
          <w:rFonts w:asciiTheme="minorHAnsi" w:eastAsia="Times New Roman" w:hAnsiTheme="minorHAnsi" w:cs="Arial"/>
          <w:sz w:val="24"/>
          <w:szCs w:val="24"/>
        </w:rPr>
        <w:t> </w:t>
      </w:r>
      <w:r w:rsidRPr="004F6558">
        <w:rPr>
          <w:rFonts w:asciiTheme="minorHAnsi" w:eastAsia="Times New Roman" w:hAnsiTheme="minorHAnsi" w:cs="Arial"/>
          <w:b/>
          <w:bCs/>
          <w:sz w:val="24"/>
          <w:szCs w:val="24"/>
        </w:rPr>
        <w:t>Section of Schedule A -</w:t>
      </w:r>
      <w:r w:rsidRPr="004F6558">
        <w:rPr>
          <w:rFonts w:asciiTheme="minorHAnsi" w:eastAsia="Times New Roman" w:hAnsiTheme="minorHAnsi" w:cs="Arial"/>
          <w:sz w:val="24"/>
          <w:szCs w:val="24"/>
        </w:rPr>
        <w:t> </w:t>
      </w:r>
      <w:r w:rsidRPr="004F6558">
        <w:rPr>
          <w:rFonts w:asciiTheme="minorHAnsi" w:eastAsia="Times New Roman" w:hAnsiTheme="minorHAnsi" w:cs="Arial"/>
          <w:b/>
          <w:bCs/>
          <w:sz w:val="24"/>
          <w:szCs w:val="24"/>
        </w:rPr>
        <w:t>Statement of Work)</w:t>
      </w:r>
      <w:r w:rsidRPr="004F6558">
        <w:rPr>
          <w:rFonts w:asciiTheme="minorHAnsi" w:eastAsia="Times New Roman" w:hAnsiTheme="minorHAnsi" w:cs="Arial"/>
          <w:sz w:val="24"/>
          <w:szCs w:val="24"/>
        </w:rPr>
        <w:t xml:space="preserve">.  </w:t>
      </w:r>
    </w:p>
    <w:p w14:paraId="1811C69C" w14:textId="77777777" w:rsidR="000806A0" w:rsidRDefault="000806A0" w:rsidP="000806A0">
      <w:pPr>
        <w:spacing w:after="0" w:line="276" w:lineRule="auto"/>
        <w:textAlignment w:val="baseline"/>
        <w:rPr>
          <w:rFonts w:asciiTheme="minorHAnsi" w:eastAsia="Times New Roman" w:hAnsiTheme="minorHAnsi" w:cs="Arial"/>
          <w:sz w:val="24"/>
          <w:szCs w:val="24"/>
        </w:rPr>
      </w:pPr>
      <w:r>
        <w:rPr>
          <w:rFonts w:asciiTheme="minorHAnsi" w:eastAsia="Times New Roman" w:hAnsiTheme="minorHAnsi" w:cs="Arial"/>
          <w:sz w:val="24"/>
          <w:szCs w:val="24"/>
        </w:rPr>
        <w:t xml:space="preserve">Please note: </w:t>
      </w:r>
      <w:r w:rsidRPr="004F6558">
        <w:rPr>
          <w:rFonts w:asciiTheme="minorHAnsi" w:eastAsia="Times New Roman" w:hAnsiTheme="minorHAnsi" w:cs="Arial"/>
          <w:sz w:val="24"/>
          <w:szCs w:val="24"/>
        </w:rPr>
        <w:t>While the State is looking for precise pricing based on the estimated number of users, Contractor is encouraged to also provide a separate, tiered pricing structure to afford the State discounted pricing based on potential increases in volume in the future.  If Bidder offers an enterprise pricing model (e.g. unlimited number of users), it is encouraged to separately provide that pricing option as well.  </w:t>
      </w:r>
    </w:p>
    <w:p w14:paraId="7CFD1999" w14:textId="77777777" w:rsidR="000806A0" w:rsidRDefault="000806A0" w:rsidP="000806A0">
      <w:pPr>
        <w:spacing w:after="0" w:line="276" w:lineRule="auto"/>
        <w:textAlignment w:val="baseline"/>
        <w:rPr>
          <w:rFonts w:eastAsia="Times New Roman" w:cs="Arial"/>
          <w:b/>
          <w:bCs/>
          <w:sz w:val="24"/>
          <w:szCs w:val="24"/>
        </w:rPr>
      </w:pPr>
    </w:p>
    <w:p w14:paraId="14CC0081" w14:textId="77777777" w:rsidR="000806A0" w:rsidRDefault="000806A0" w:rsidP="000806A0">
      <w:pPr>
        <w:spacing w:after="0"/>
        <w:textAlignment w:val="baseline"/>
        <w:rPr>
          <w:rFonts w:eastAsia="Times New Roman" w:cs="Arial"/>
          <w:b/>
          <w:bCs/>
          <w:sz w:val="24"/>
          <w:szCs w:val="24"/>
        </w:rPr>
      </w:pPr>
      <w:r w:rsidRPr="008410AD">
        <w:rPr>
          <w:rFonts w:eastAsia="Times New Roman" w:cs="Arial"/>
          <w:b/>
          <w:bCs/>
          <w:sz w:val="24"/>
          <w:szCs w:val="24"/>
        </w:rPr>
        <w:t xml:space="preserve">Subscription </w:t>
      </w:r>
      <w:r>
        <w:rPr>
          <w:rFonts w:eastAsia="Times New Roman" w:cs="Arial"/>
          <w:b/>
          <w:bCs/>
          <w:sz w:val="24"/>
          <w:szCs w:val="24"/>
        </w:rPr>
        <w:t>License Model</w:t>
      </w:r>
      <w:r>
        <w:rPr>
          <w:rFonts w:eastAsia="Times New Roman" w:cs="Arial"/>
          <w:sz w:val="24"/>
          <w:szCs w:val="24"/>
        </w:rPr>
        <w:t> </w:t>
      </w:r>
      <w:r w:rsidRPr="00E40C29">
        <w:rPr>
          <w:rFonts w:eastAsia="Times New Roman" w:cs="Arial"/>
          <w:b/>
          <w:bCs/>
          <w:sz w:val="24"/>
          <w:szCs w:val="24"/>
        </w:rPr>
        <w:t>Table</w:t>
      </w:r>
    </w:p>
    <w:p w14:paraId="1294DC07" w14:textId="55EE05E4" w:rsidR="000806A0" w:rsidRDefault="000806A0" w:rsidP="000806A0">
      <w:pPr>
        <w:spacing w:after="0"/>
        <w:textAlignment w:val="baseline"/>
        <w:rPr>
          <w:rFonts w:eastAsia="Times New Roman" w:cs="Arial"/>
          <w:sz w:val="24"/>
          <w:szCs w:val="24"/>
        </w:rPr>
      </w:pPr>
    </w:p>
    <w:tbl>
      <w:tblPr>
        <w:tblW w:w="10170" w:type="dxa"/>
        <w:tblInd w:w="-3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9"/>
        <w:gridCol w:w="2001"/>
        <w:gridCol w:w="1832"/>
        <w:gridCol w:w="3928"/>
      </w:tblGrid>
      <w:tr w:rsidR="000806A0" w14:paraId="3270A681" w14:textId="77777777">
        <w:trPr>
          <w:trHeight w:val="825"/>
        </w:trPr>
        <w:tc>
          <w:tcPr>
            <w:tcW w:w="2409" w:type="dxa"/>
            <w:tcBorders>
              <w:top w:val="single" w:sz="6" w:space="0" w:color="auto"/>
              <w:left w:val="single" w:sz="6" w:space="0" w:color="auto"/>
              <w:bottom w:val="single" w:sz="6" w:space="0" w:color="auto"/>
              <w:right w:val="single" w:sz="6" w:space="0" w:color="auto"/>
            </w:tcBorders>
            <w:hideMark/>
          </w:tcPr>
          <w:p w14:paraId="73C9B934" w14:textId="77777777" w:rsidR="000806A0" w:rsidRDefault="000806A0">
            <w:pPr>
              <w:spacing w:after="0"/>
              <w:jc w:val="center"/>
              <w:textAlignment w:val="baseline"/>
              <w:rPr>
                <w:rFonts w:eastAsia="Times New Roman" w:cs="Arial"/>
                <w:sz w:val="24"/>
                <w:szCs w:val="24"/>
              </w:rPr>
            </w:pPr>
            <w:r>
              <w:rPr>
                <w:rFonts w:eastAsia="Times New Roman" w:cs="Arial"/>
                <w:b/>
                <w:bCs/>
                <w:sz w:val="24"/>
                <w:szCs w:val="24"/>
              </w:rPr>
              <w:t>Subscription Based - Product Name</w:t>
            </w:r>
            <w:r>
              <w:rPr>
                <w:rFonts w:eastAsia="Times New Roman" w:cs="Arial"/>
                <w:sz w:val="24"/>
                <w:szCs w:val="24"/>
              </w:rPr>
              <w:t> </w:t>
            </w:r>
          </w:p>
        </w:tc>
        <w:tc>
          <w:tcPr>
            <w:tcW w:w="2001" w:type="dxa"/>
            <w:tcBorders>
              <w:top w:val="single" w:sz="6" w:space="0" w:color="auto"/>
              <w:left w:val="nil"/>
              <w:bottom w:val="single" w:sz="6" w:space="0" w:color="auto"/>
              <w:right w:val="single" w:sz="6" w:space="0" w:color="auto"/>
            </w:tcBorders>
            <w:hideMark/>
          </w:tcPr>
          <w:p w14:paraId="1CD2F6BB" w14:textId="77777777" w:rsidR="000806A0" w:rsidRDefault="000806A0">
            <w:pPr>
              <w:spacing w:after="0"/>
              <w:jc w:val="center"/>
              <w:textAlignment w:val="baseline"/>
              <w:rPr>
                <w:rFonts w:eastAsia="Times New Roman" w:cs="Arial"/>
                <w:sz w:val="24"/>
                <w:szCs w:val="24"/>
              </w:rPr>
            </w:pPr>
            <w:r>
              <w:rPr>
                <w:rFonts w:eastAsia="Times New Roman" w:cs="Arial"/>
                <w:b/>
                <w:bCs/>
                <w:sz w:val="24"/>
                <w:szCs w:val="24"/>
              </w:rPr>
              <w:t>Annual License Subscription Fee (Price per user)</w:t>
            </w:r>
            <w:r>
              <w:rPr>
                <w:rFonts w:eastAsia="Times New Roman" w:cs="Arial"/>
                <w:sz w:val="24"/>
                <w:szCs w:val="24"/>
              </w:rPr>
              <w:t> </w:t>
            </w:r>
          </w:p>
        </w:tc>
        <w:tc>
          <w:tcPr>
            <w:tcW w:w="1832" w:type="dxa"/>
            <w:tcBorders>
              <w:top w:val="single" w:sz="6" w:space="0" w:color="auto"/>
              <w:left w:val="nil"/>
              <w:bottom w:val="single" w:sz="6" w:space="0" w:color="auto"/>
              <w:right w:val="single" w:sz="6" w:space="0" w:color="auto"/>
            </w:tcBorders>
            <w:hideMark/>
          </w:tcPr>
          <w:p w14:paraId="64501AB4" w14:textId="77777777" w:rsidR="000806A0" w:rsidRDefault="000806A0">
            <w:pPr>
              <w:spacing w:after="0"/>
              <w:jc w:val="center"/>
              <w:textAlignment w:val="baseline"/>
              <w:rPr>
                <w:rFonts w:eastAsia="Times New Roman" w:cs="Arial"/>
                <w:sz w:val="24"/>
                <w:szCs w:val="24"/>
              </w:rPr>
            </w:pPr>
            <w:r>
              <w:rPr>
                <w:rFonts w:eastAsia="Times New Roman" w:cs="Arial"/>
                <w:b/>
                <w:bCs/>
                <w:sz w:val="24"/>
                <w:szCs w:val="24"/>
              </w:rPr>
              <w:t>Annual Tiered Pricing</w:t>
            </w:r>
            <w:r>
              <w:rPr>
                <w:rFonts w:eastAsia="Times New Roman" w:cs="Arial"/>
                <w:sz w:val="24"/>
                <w:szCs w:val="24"/>
              </w:rPr>
              <w:t> </w:t>
            </w:r>
          </w:p>
        </w:tc>
        <w:tc>
          <w:tcPr>
            <w:tcW w:w="3928" w:type="dxa"/>
            <w:tcBorders>
              <w:top w:val="single" w:sz="6" w:space="0" w:color="auto"/>
              <w:left w:val="nil"/>
              <w:bottom w:val="single" w:sz="6" w:space="0" w:color="auto"/>
              <w:right w:val="single" w:sz="6" w:space="0" w:color="auto"/>
            </w:tcBorders>
            <w:hideMark/>
          </w:tcPr>
          <w:p w14:paraId="701D6320" w14:textId="77777777" w:rsidR="000806A0" w:rsidRDefault="000806A0">
            <w:pPr>
              <w:spacing w:after="0"/>
              <w:jc w:val="center"/>
              <w:textAlignment w:val="baseline"/>
              <w:rPr>
                <w:rFonts w:eastAsia="Times New Roman" w:cs="Arial"/>
                <w:sz w:val="24"/>
                <w:szCs w:val="24"/>
              </w:rPr>
            </w:pPr>
            <w:r>
              <w:rPr>
                <w:rFonts w:eastAsia="Times New Roman" w:cs="Arial"/>
                <w:b/>
                <w:bCs/>
                <w:sz w:val="24"/>
                <w:szCs w:val="24"/>
              </w:rPr>
              <w:t>Annual Enterprise Licensing – Unlimited Number of Users</w:t>
            </w:r>
            <w:r>
              <w:rPr>
                <w:rFonts w:eastAsia="Times New Roman" w:cs="Arial"/>
                <w:sz w:val="24"/>
                <w:szCs w:val="24"/>
              </w:rPr>
              <w:t> </w:t>
            </w:r>
          </w:p>
        </w:tc>
      </w:tr>
      <w:tr w:rsidR="000806A0" w14:paraId="3E8E1028" w14:textId="77777777">
        <w:trPr>
          <w:trHeight w:val="660"/>
        </w:trPr>
        <w:tc>
          <w:tcPr>
            <w:tcW w:w="2409" w:type="dxa"/>
            <w:tcBorders>
              <w:top w:val="nil"/>
              <w:left w:val="single" w:sz="6" w:space="0" w:color="auto"/>
              <w:bottom w:val="single" w:sz="6" w:space="0" w:color="auto"/>
              <w:right w:val="single" w:sz="6" w:space="0" w:color="auto"/>
            </w:tcBorders>
            <w:hideMark/>
          </w:tcPr>
          <w:p w14:paraId="26B081A6" w14:textId="77777777" w:rsidR="000806A0" w:rsidRDefault="000806A0">
            <w:pPr>
              <w:spacing w:after="0"/>
              <w:textAlignment w:val="baseline"/>
              <w:rPr>
                <w:rFonts w:eastAsia="Times New Roman" w:cs="Arial"/>
                <w:sz w:val="24"/>
                <w:szCs w:val="24"/>
              </w:rPr>
            </w:pPr>
            <w:r>
              <w:rPr>
                <w:rFonts w:eastAsia="Times New Roman" w:cs="Arial"/>
                <w:sz w:val="24"/>
                <w:szCs w:val="24"/>
                <w:shd w:val="clear" w:color="auto" w:fill="00FF00"/>
              </w:rPr>
              <w:t>(Contractor to enter product name)</w:t>
            </w:r>
            <w:r>
              <w:rPr>
                <w:rFonts w:eastAsia="Times New Roman" w:cs="Arial"/>
                <w:sz w:val="24"/>
                <w:szCs w:val="24"/>
              </w:rPr>
              <w:t> </w:t>
            </w:r>
          </w:p>
        </w:tc>
        <w:tc>
          <w:tcPr>
            <w:tcW w:w="2001" w:type="dxa"/>
            <w:tcBorders>
              <w:top w:val="nil"/>
              <w:left w:val="nil"/>
              <w:bottom w:val="single" w:sz="6" w:space="0" w:color="auto"/>
              <w:right w:val="single" w:sz="6" w:space="0" w:color="auto"/>
            </w:tcBorders>
            <w:hideMark/>
          </w:tcPr>
          <w:p w14:paraId="5C6A8E87"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1832" w:type="dxa"/>
            <w:tcBorders>
              <w:top w:val="nil"/>
              <w:left w:val="nil"/>
              <w:bottom w:val="single" w:sz="6" w:space="0" w:color="auto"/>
              <w:right w:val="single" w:sz="6" w:space="0" w:color="auto"/>
            </w:tcBorders>
            <w:hideMark/>
          </w:tcPr>
          <w:p w14:paraId="7EEAA6FB"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3928" w:type="dxa"/>
            <w:tcBorders>
              <w:top w:val="nil"/>
              <w:left w:val="nil"/>
              <w:bottom w:val="single" w:sz="6" w:space="0" w:color="auto"/>
              <w:right w:val="single" w:sz="6" w:space="0" w:color="auto"/>
            </w:tcBorders>
            <w:hideMark/>
          </w:tcPr>
          <w:p w14:paraId="0B14F880"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r>
      <w:tr w:rsidR="000806A0" w14:paraId="10CFBFA6" w14:textId="77777777">
        <w:trPr>
          <w:trHeight w:val="675"/>
        </w:trPr>
        <w:tc>
          <w:tcPr>
            <w:tcW w:w="2409" w:type="dxa"/>
            <w:tcBorders>
              <w:top w:val="nil"/>
              <w:left w:val="single" w:sz="6" w:space="0" w:color="auto"/>
              <w:bottom w:val="single" w:sz="6" w:space="0" w:color="auto"/>
              <w:right w:val="single" w:sz="6" w:space="0" w:color="auto"/>
            </w:tcBorders>
            <w:hideMark/>
          </w:tcPr>
          <w:p w14:paraId="6B0E9736" w14:textId="77777777" w:rsidR="000806A0" w:rsidRDefault="000806A0">
            <w:pPr>
              <w:spacing w:after="0"/>
              <w:textAlignment w:val="baseline"/>
              <w:rPr>
                <w:rFonts w:eastAsia="Times New Roman" w:cs="Arial"/>
                <w:sz w:val="24"/>
                <w:szCs w:val="24"/>
              </w:rPr>
            </w:pPr>
            <w:r>
              <w:rPr>
                <w:rFonts w:eastAsia="Times New Roman" w:cs="Arial"/>
                <w:sz w:val="24"/>
                <w:szCs w:val="24"/>
                <w:shd w:val="clear" w:color="auto" w:fill="00FF00"/>
              </w:rPr>
              <w:t>(Contractor to enter product name)</w:t>
            </w:r>
            <w:r>
              <w:rPr>
                <w:rFonts w:eastAsia="Times New Roman" w:cs="Arial"/>
                <w:sz w:val="24"/>
                <w:szCs w:val="24"/>
              </w:rPr>
              <w:t> </w:t>
            </w:r>
          </w:p>
        </w:tc>
        <w:tc>
          <w:tcPr>
            <w:tcW w:w="2001" w:type="dxa"/>
            <w:tcBorders>
              <w:top w:val="nil"/>
              <w:left w:val="nil"/>
              <w:bottom w:val="single" w:sz="6" w:space="0" w:color="auto"/>
              <w:right w:val="single" w:sz="6" w:space="0" w:color="auto"/>
            </w:tcBorders>
            <w:hideMark/>
          </w:tcPr>
          <w:p w14:paraId="29CBD3CD"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1832" w:type="dxa"/>
            <w:tcBorders>
              <w:top w:val="nil"/>
              <w:left w:val="nil"/>
              <w:bottom w:val="single" w:sz="6" w:space="0" w:color="auto"/>
              <w:right w:val="single" w:sz="6" w:space="0" w:color="auto"/>
            </w:tcBorders>
            <w:hideMark/>
          </w:tcPr>
          <w:p w14:paraId="0B892995"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c>
          <w:tcPr>
            <w:tcW w:w="3928" w:type="dxa"/>
            <w:tcBorders>
              <w:top w:val="nil"/>
              <w:left w:val="nil"/>
              <w:bottom w:val="single" w:sz="6" w:space="0" w:color="auto"/>
              <w:right w:val="single" w:sz="6" w:space="0" w:color="auto"/>
            </w:tcBorders>
            <w:hideMark/>
          </w:tcPr>
          <w:p w14:paraId="280CDEE5" w14:textId="77777777" w:rsidR="000806A0" w:rsidRDefault="000806A0">
            <w:pPr>
              <w:spacing w:after="0"/>
              <w:textAlignment w:val="baseline"/>
              <w:rPr>
                <w:rFonts w:eastAsia="Times New Roman" w:cs="Arial"/>
                <w:sz w:val="24"/>
                <w:szCs w:val="24"/>
              </w:rPr>
            </w:pPr>
            <w:r>
              <w:rPr>
                <w:rFonts w:eastAsia="Times New Roman" w:cs="Arial"/>
                <w:sz w:val="24"/>
                <w:szCs w:val="24"/>
              </w:rPr>
              <w:t> </w:t>
            </w:r>
          </w:p>
        </w:tc>
      </w:tr>
    </w:tbl>
    <w:p w14:paraId="5066B1E9" w14:textId="77777777" w:rsidR="000806A0" w:rsidRDefault="000806A0" w:rsidP="000806A0">
      <w:pPr>
        <w:spacing w:after="0"/>
        <w:textAlignment w:val="baseline"/>
        <w:rPr>
          <w:rFonts w:eastAsia="Times New Roman" w:cs="Arial"/>
          <w:sz w:val="24"/>
          <w:szCs w:val="24"/>
        </w:rPr>
      </w:pPr>
    </w:p>
    <w:p w14:paraId="0EC40D4A" w14:textId="77777777" w:rsidR="000806A0" w:rsidRDefault="000806A0" w:rsidP="000806A0">
      <w:pPr>
        <w:spacing w:after="0"/>
        <w:textAlignment w:val="baseline"/>
        <w:rPr>
          <w:rFonts w:eastAsia="Times New Roman" w:cs="Arial"/>
          <w:sz w:val="24"/>
          <w:szCs w:val="24"/>
        </w:rPr>
      </w:pPr>
      <w:r w:rsidRPr="007D70BA">
        <w:rPr>
          <w:rFonts w:eastAsia="Times New Roman" w:cs="Arial"/>
          <w:b/>
          <w:bCs/>
          <w:sz w:val="24"/>
          <w:szCs w:val="24"/>
        </w:rPr>
        <w:t> 3.</w:t>
      </w:r>
      <w:r w:rsidRPr="007D70BA">
        <w:rPr>
          <w:rFonts w:eastAsia="Times New Roman" w:cs="Arial"/>
          <w:b/>
          <w:bCs/>
          <w:sz w:val="24"/>
          <w:szCs w:val="24"/>
          <w:u w:val="single"/>
        </w:rPr>
        <w:t xml:space="preserve"> Training (if applicable)</w:t>
      </w:r>
      <w:r w:rsidRPr="007D70BA">
        <w:rPr>
          <w:rFonts w:eastAsia="Times New Roman" w:cs="Arial"/>
          <w:b/>
          <w:bCs/>
          <w:sz w:val="24"/>
          <w:szCs w:val="24"/>
        </w:rPr>
        <w:t>.</w:t>
      </w:r>
      <w:r>
        <w:rPr>
          <w:rFonts w:eastAsia="Times New Roman" w:cs="Arial"/>
          <w:sz w:val="24"/>
          <w:szCs w:val="24"/>
        </w:rPr>
        <w:t xml:space="preserve"> </w:t>
      </w:r>
      <w:r w:rsidRPr="00071F38">
        <w:rPr>
          <w:rFonts w:eastAsia="Times New Roman" w:cs="Arial"/>
          <w:sz w:val="24"/>
          <w:szCs w:val="24"/>
        </w:rPr>
        <w:t xml:space="preserve">Bidder </w:t>
      </w:r>
      <w:r>
        <w:rPr>
          <w:rFonts w:eastAsia="Times New Roman" w:cs="Arial"/>
          <w:sz w:val="24"/>
          <w:szCs w:val="24"/>
        </w:rPr>
        <w:t>to list any</w:t>
      </w:r>
      <w:r w:rsidRPr="00071F38">
        <w:rPr>
          <w:rFonts w:eastAsia="Times New Roman" w:cs="Arial"/>
          <w:sz w:val="24"/>
          <w:szCs w:val="24"/>
        </w:rPr>
        <w:t xml:space="preserve"> Provider training options available to all similarly situated customers</w:t>
      </w:r>
      <w:r>
        <w:rPr>
          <w:rFonts w:eastAsia="Times New Roman" w:cs="Arial"/>
          <w:sz w:val="24"/>
          <w:szCs w:val="24"/>
        </w:rPr>
        <w:t xml:space="preserve"> </w:t>
      </w:r>
      <w:r w:rsidRPr="00A95DD5">
        <w:rPr>
          <w:rFonts w:asciiTheme="minorHAnsi" w:eastAsia="Times New Roman" w:hAnsiTheme="minorHAnsi" w:cs="Arial"/>
          <w:sz w:val="24"/>
          <w:szCs w:val="24"/>
        </w:rPr>
        <w:t>(</w:t>
      </w:r>
      <w:r>
        <w:rPr>
          <w:rFonts w:asciiTheme="minorHAnsi" w:eastAsia="Times New Roman" w:hAnsiTheme="minorHAnsi" w:cs="Arial"/>
          <w:sz w:val="24"/>
          <w:szCs w:val="24"/>
        </w:rPr>
        <w:t xml:space="preserve">as detailed in </w:t>
      </w:r>
      <w:r w:rsidRPr="00775ECF">
        <w:rPr>
          <w:rFonts w:eastAsia="Times New Roman" w:cs="Arial"/>
          <w:b/>
          <w:bCs/>
          <w:sz w:val="24"/>
          <w:szCs w:val="24"/>
        </w:rPr>
        <w:t>6. TRAINING SERVICES</w:t>
      </w:r>
      <w:r w:rsidRPr="00A95DD5">
        <w:rPr>
          <w:rFonts w:asciiTheme="minorHAnsi" w:eastAsia="Times New Roman" w:hAnsiTheme="minorHAnsi" w:cs="Arial"/>
          <w:sz w:val="24"/>
          <w:szCs w:val="24"/>
        </w:rPr>
        <w:t>)</w:t>
      </w:r>
      <w:r>
        <w:rPr>
          <w:rFonts w:eastAsia="Times New Roman" w:cs="Arial"/>
          <w:sz w:val="24"/>
          <w:szCs w:val="24"/>
        </w:rPr>
        <w:t xml:space="preserve"> and the applicable pricing, if the cost is outside of the Licensing Fees above. If Training Services are included in the above Licensing Fees, Bidder may state, “Fee(s) included in Licensing” in the Bidder Response box below. </w:t>
      </w:r>
    </w:p>
    <w:p w14:paraId="123E9AF7" w14:textId="77777777" w:rsidR="000806A0" w:rsidRDefault="000806A0" w:rsidP="000806A0">
      <w:pPr>
        <w:spacing w:after="0"/>
        <w:textAlignment w:val="baseline"/>
        <w:rPr>
          <w:rFonts w:eastAsia="Times New Roman" w:cs="Arial"/>
          <w:sz w:val="24"/>
          <w:szCs w:val="24"/>
        </w:rPr>
      </w:pPr>
      <w:r>
        <w:rPr>
          <w:rFonts w:eastAsia="Times New Roman" w:cs="Arial"/>
          <w:sz w:val="24"/>
          <w:szCs w:val="24"/>
        </w:rPr>
        <w:t>  </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0806A0" w14:paraId="2BC05C45" w14:textId="77777777">
        <w:tc>
          <w:tcPr>
            <w:tcW w:w="9360" w:type="dxa"/>
          </w:tcPr>
          <w:p w14:paraId="06CBA95C" w14:textId="77777777" w:rsidR="000806A0" w:rsidRPr="008A12EF" w:rsidRDefault="000806A0">
            <w:pPr>
              <w:pStyle w:val="ListParagraph"/>
              <w:autoSpaceDE w:val="0"/>
              <w:autoSpaceDN w:val="0"/>
              <w:adjustRightInd w:val="0"/>
              <w:ind w:left="0"/>
              <w:rPr>
                <w:rFonts w:asciiTheme="minorHAnsi" w:hAnsiTheme="minorHAnsi" w:cs="Arial"/>
                <w:b/>
                <w:bCs/>
                <w:color w:val="000000"/>
                <w:sz w:val="24"/>
                <w:szCs w:val="24"/>
              </w:rPr>
            </w:pPr>
            <w:r w:rsidRPr="008A12EF">
              <w:rPr>
                <w:rFonts w:asciiTheme="minorHAnsi" w:hAnsiTheme="minorHAnsi" w:cs="Arial"/>
                <w:b/>
                <w:bCs/>
                <w:color w:val="000000" w:themeColor="text1"/>
                <w:sz w:val="24"/>
                <w:szCs w:val="24"/>
              </w:rPr>
              <w:t>BIDDER RESPONSE:</w:t>
            </w:r>
          </w:p>
          <w:p w14:paraId="4E2CE7AB" w14:textId="77777777" w:rsidR="000806A0" w:rsidRDefault="000806A0">
            <w:pPr>
              <w:spacing w:after="0"/>
              <w:textAlignment w:val="baseline"/>
              <w:rPr>
                <w:rFonts w:eastAsia="Times New Roman" w:cs="Arial"/>
                <w:sz w:val="24"/>
                <w:szCs w:val="24"/>
              </w:rPr>
            </w:pPr>
          </w:p>
        </w:tc>
      </w:tr>
    </w:tbl>
    <w:p w14:paraId="0DA0920B" w14:textId="77777777" w:rsidR="000806A0" w:rsidRDefault="000806A0" w:rsidP="000806A0">
      <w:pPr>
        <w:spacing w:after="0"/>
        <w:textAlignment w:val="baseline"/>
        <w:rPr>
          <w:rFonts w:eastAsia="Times New Roman" w:cs="Arial"/>
          <w:sz w:val="24"/>
          <w:szCs w:val="24"/>
        </w:rPr>
      </w:pPr>
    </w:p>
    <w:p w14:paraId="640F74B4" w14:textId="77777777" w:rsidR="000806A0" w:rsidRDefault="000806A0" w:rsidP="000806A0">
      <w:pPr>
        <w:spacing w:after="0"/>
        <w:textAlignment w:val="baseline"/>
        <w:rPr>
          <w:rFonts w:eastAsia="Times New Roman" w:cs="Arial"/>
          <w:sz w:val="24"/>
          <w:szCs w:val="24"/>
        </w:rPr>
      </w:pPr>
      <w:r>
        <w:rPr>
          <w:rFonts w:eastAsia="Times New Roman" w:cs="Arial"/>
          <w:sz w:val="24"/>
          <w:szCs w:val="24"/>
        </w:rPr>
        <w:t> </w:t>
      </w:r>
    </w:p>
    <w:p w14:paraId="3FFD0CE2" w14:textId="77777777" w:rsidR="000806A0" w:rsidRDefault="000806A0" w:rsidP="000806A0">
      <w:pPr>
        <w:spacing w:after="0"/>
        <w:textAlignment w:val="baseline"/>
        <w:rPr>
          <w:rFonts w:eastAsia="Times New Roman" w:cs="Arial"/>
          <w:sz w:val="24"/>
          <w:szCs w:val="24"/>
          <w:u w:val="single"/>
        </w:rPr>
      </w:pPr>
      <w:r w:rsidRPr="00B43696">
        <w:rPr>
          <w:rFonts w:eastAsia="Times New Roman" w:cs="Arial"/>
          <w:sz w:val="24"/>
          <w:szCs w:val="24"/>
        </w:rPr>
        <w:t xml:space="preserve">Licensing and Hosting costs will be paid after installation and State </w:t>
      </w:r>
      <w:r>
        <w:rPr>
          <w:rFonts w:eastAsia="Times New Roman" w:cs="Arial"/>
          <w:sz w:val="24"/>
          <w:szCs w:val="24"/>
        </w:rPr>
        <w:t>A</w:t>
      </w:r>
      <w:r w:rsidRPr="00B43696">
        <w:rPr>
          <w:rFonts w:eastAsia="Times New Roman" w:cs="Arial"/>
          <w:sz w:val="24"/>
          <w:szCs w:val="24"/>
        </w:rPr>
        <w:t xml:space="preserve">cceptance of the Solution.  </w:t>
      </w:r>
    </w:p>
    <w:p w14:paraId="31F9E1B7" w14:textId="77777777" w:rsidR="009A66D5" w:rsidRDefault="009A66D5" w:rsidP="009A66D5">
      <w:pPr>
        <w:spacing w:after="0"/>
        <w:textAlignment w:val="baseline"/>
        <w:rPr>
          <w:rFonts w:eastAsia="Times New Roman" w:cs="Arial"/>
          <w:sz w:val="24"/>
          <w:szCs w:val="24"/>
        </w:rPr>
      </w:pPr>
    </w:p>
    <w:p w14:paraId="5E8D6DDF" w14:textId="77777777" w:rsidR="000806A0" w:rsidRDefault="000806A0" w:rsidP="009A66D5">
      <w:pPr>
        <w:spacing w:after="0"/>
        <w:textAlignment w:val="baseline"/>
        <w:rPr>
          <w:rFonts w:eastAsia="Times New Roman" w:cs="Arial"/>
          <w:sz w:val="24"/>
          <w:szCs w:val="24"/>
        </w:rPr>
      </w:pPr>
    </w:p>
    <w:p w14:paraId="53CE37E6" w14:textId="77777777" w:rsidR="000806A0" w:rsidRDefault="000806A0" w:rsidP="009A66D5">
      <w:pPr>
        <w:spacing w:after="0"/>
        <w:textAlignment w:val="baseline"/>
        <w:rPr>
          <w:rFonts w:eastAsia="Times New Roman" w:cs="Arial"/>
          <w:sz w:val="24"/>
          <w:szCs w:val="24"/>
        </w:rPr>
      </w:pPr>
    </w:p>
    <w:p w14:paraId="18157680" w14:textId="77777777" w:rsidR="000806A0" w:rsidRDefault="000806A0" w:rsidP="009A66D5">
      <w:pPr>
        <w:spacing w:after="0"/>
        <w:textAlignment w:val="baseline"/>
        <w:rPr>
          <w:rFonts w:eastAsia="Times New Roman" w:cs="Arial"/>
          <w:sz w:val="24"/>
          <w:szCs w:val="24"/>
        </w:rPr>
      </w:pPr>
    </w:p>
    <w:p w14:paraId="7F0A4A1F" w14:textId="77777777" w:rsidR="000806A0" w:rsidRDefault="000806A0" w:rsidP="009A66D5">
      <w:pPr>
        <w:spacing w:after="0"/>
        <w:textAlignment w:val="baseline"/>
        <w:rPr>
          <w:rFonts w:eastAsia="Times New Roman" w:cs="Arial"/>
          <w:sz w:val="24"/>
          <w:szCs w:val="24"/>
        </w:rPr>
      </w:pPr>
    </w:p>
    <w:p w14:paraId="1E4E1FE0" w14:textId="77777777" w:rsidR="000806A0" w:rsidRDefault="000806A0" w:rsidP="009A66D5">
      <w:pPr>
        <w:spacing w:after="0"/>
        <w:textAlignment w:val="baseline"/>
        <w:rPr>
          <w:rFonts w:eastAsia="Times New Roman" w:cs="Arial"/>
          <w:sz w:val="24"/>
          <w:szCs w:val="24"/>
        </w:rPr>
      </w:pPr>
    </w:p>
    <w:p w14:paraId="730E1F33" w14:textId="77777777" w:rsidR="000806A0" w:rsidRDefault="000806A0" w:rsidP="009A66D5">
      <w:pPr>
        <w:spacing w:after="0"/>
        <w:textAlignment w:val="baseline"/>
        <w:rPr>
          <w:rFonts w:eastAsia="Times New Roman" w:cs="Arial"/>
          <w:sz w:val="24"/>
          <w:szCs w:val="24"/>
        </w:rPr>
      </w:pPr>
    </w:p>
    <w:p w14:paraId="64C63071" w14:textId="77777777" w:rsidR="000806A0" w:rsidRDefault="000806A0" w:rsidP="009A66D5">
      <w:pPr>
        <w:spacing w:after="0"/>
        <w:textAlignment w:val="baseline"/>
        <w:rPr>
          <w:rFonts w:eastAsia="Times New Roman" w:cs="Arial"/>
          <w:sz w:val="24"/>
          <w:szCs w:val="24"/>
        </w:rPr>
      </w:pPr>
    </w:p>
    <w:p w14:paraId="2485346E" w14:textId="77777777" w:rsidR="000806A0" w:rsidRDefault="000806A0" w:rsidP="009A66D5">
      <w:pPr>
        <w:spacing w:after="0"/>
        <w:textAlignment w:val="baseline"/>
        <w:rPr>
          <w:rFonts w:eastAsia="Times New Roman" w:cs="Arial"/>
          <w:sz w:val="24"/>
          <w:szCs w:val="24"/>
        </w:rPr>
      </w:pPr>
    </w:p>
    <w:p w14:paraId="1BAB2A58" w14:textId="77777777" w:rsidR="000806A0" w:rsidRDefault="000806A0" w:rsidP="009A66D5">
      <w:pPr>
        <w:spacing w:after="0"/>
        <w:textAlignment w:val="baseline"/>
        <w:rPr>
          <w:rFonts w:eastAsia="Times New Roman" w:cs="Arial"/>
          <w:sz w:val="24"/>
          <w:szCs w:val="24"/>
        </w:rPr>
      </w:pPr>
    </w:p>
    <w:p w14:paraId="37D9E0E2" w14:textId="77777777" w:rsidR="000806A0" w:rsidRDefault="000806A0" w:rsidP="009A66D5">
      <w:pPr>
        <w:spacing w:after="0"/>
        <w:textAlignment w:val="baseline"/>
        <w:rPr>
          <w:rFonts w:eastAsia="Times New Roman" w:cs="Arial"/>
          <w:sz w:val="24"/>
          <w:szCs w:val="24"/>
        </w:rPr>
      </w:pPr>
    </w:p>
    <w:p w14:paraId="3AB3B90A" w14:textId="77777777" w:rsidR="000806A0" w:rsidRDefault="000806A0" w:rsidP="009A66D5">
      <w:pPr>
        <w:spacing w:after="0"/>
        <w:textAlignment w:val="baseline"/>
        <w:rPr>
          <w:rFonts w:eastAsia="Times New Roman" w:cs="Arial"/>
          <w:sz w:val="24"/>
          <w:szCs w:val="24"/>
        </w:rPr>
      </w:pPr>
    </w:p>
    <w:p w14:paraId="5D8491E7" w14:textId="77777777" w:rsidR="000806A0" w:rsidRDefault="000806A0" w:rsidP="009A66D5">
      <w:pPr>
        <w:spacing w:after="0"/>
        <w:textAlignment w:val="baseline"/>
        <w:rPr>
          <w:rFonts w:eastAsia="Times New Roman" w:cs="Arial"/>
          <w:sz w:val="24"/>
          <w:szCs w:val="24"/>
        </w:rPr>
      </w:pPr>
    </w:p>
    <w:p w14:paraId="072B7EFD" w14:textId="77777777" w:rsidR="000806A0" w:rsidRDefault="000806A0" w:rsidP="009A66D5">
      <w:pPr>
        <w:spacing w:after="0"/>
        <w:textAlignment w:val="baseline"/>
        <w:rPr>
          <w:rFonts w:eastAsia="Times New Roman" w:cs="Arial"/>
          <w:sz w:val="24"/>
          <w:szCs w:val="24"/>
        </w:rPr>
      </w:pPr>
    </w:p>
    <w:p w14:paraId="41E3FD03" w14:textId="77777777" w:rsidR="000806A0" w:rsidRDefault="000806A0" w:rsidP="009A66D5">
      <w:pPr>
        <w:spacing w:after="0"/>
        <w:textAlignment w:val="baseline"/>
        <w:rPr>
          <w:rFonts w:eastAsia="Times New Roman" w:cs="Arial"/>
          <w:sz w:val="24"/>
          <w:szCs w:val="24"/>
        </w:rPr>
      </w:pPr>
    </w:p>
    <w:p w14:paraId="396DF941" w14:textId="77777777" w:rsidR="000806A0" w:rsidRDefault="000806A0" w:rsidP="009A66D5">
      <w:pPr>
        <w:spacing w:after="0"/>
        <w:textAlignment w:val="baseline"/>
        <w:rPr>
          <w:rFonts w:eastAsia="Times New Roman" w:cs="Arial"/>
          <w:sz w:val="24"/>
          <w:szCs w:val="24"/>
        </w:rPr>
      </w:pPr>
    </w:p>
    <w:p w14:paraId="5A919F55" w14:textId="77777777" w:rsidR="000806A0" w:rsidRDefault="000806A0" w:rsidP="009A66D5">
      <w:pPr>
        <w:spacing w:after="0"/>
        <w:textAlignment w:val="baseline"/>
        <w:rPr>
          <w:rFonts w:eastAsia="Times New Roman" w:cs="Arial"/>
          <w:sz w:val="24"/>
          <w:szCs w:val="24"/>
        </w:rPr>
      </w:pPr>
    </w:p>
    <w:p w14:paraId="7EBE8188" w14:textId="77777777" w:rsidR="000806A0" w:rsidRDefault="000806A0" w:rsidP="009A66D5">
      <w:pPr>
        <w:spacing w:after="0"/>
        <w:textAlignment w:val="baseline"/>
        <w:rPr>
          <w:rFonts w:eastAsia="Times New Roman" w:cs="Arial"/>
          <w:sz w:val="24"/>
          <w:szCs w:val="24"/>
        </w:rPr>
      </w:pPr>
    </w:p>
    <w:p w14:paraId="50754FB2" w14:textId="77777777" w:rsidR="000806A0" w:rsidRDefault="000806A0" w:rsidP="009A66D5">
      <w:pPr>
        <w:spacing w:after="0"/>
        <w:textAlignment w:val="baseline"/>
        <w:rPr>
          <w:rFonts w:eastAsia="Times New Roman" w:cs="Arial"/>
          <w:sz w:val="24"/>
          <w:szCs w:val="24"/>
        </w:rPr>
      </w:pPr>
    </w:p>
    <w:p w14:paraId="5A55009F" w14:textId="77777777" w:rsidR="009A66D5" w:rsidRDefault="009A66D5" w:rsidP="009A66D5">
      <w:pPr>
        <w:spacing w:after="0"/>
        <w:textAlignment w:val="baseline"/>
        <w:rPr>
          <w:rFonts w:eastAsia="Times New Roman" w:cs="Arial"/>
          <w:sz w:val="24"/>
          <w:szCs w:val="24"/>
        </w:rPr>
      </w:pPr>
    </w:p>
    <w:p w14:paraId="0A05B71F" w14:textId="77777777" w:rsidR="009A66D5" w:rsidRDefault="009A66D5" w:rsidP="009A66D5">
      <w:pPr>
        <w:spacing w:after="0"/>
        <w:textAlignment w:val="baseline"/>
        <w:rPr>
          <w:rFonts w:eastAsia="Times New Roman" w:cs="Arial"/>
          <w:sz w:val="24"/>
          <w:szCs w:val="24"/>
        </w:rPr>
      </w:pPr>
    </w:p>
    <w:p w14:paraId="184ECE32" w14:textId="77777777" w:rsidR="009A66D5" w:rsidRDefault="009A66D5" w:rsidP="009A66D5">
      <w:pPr>
        <w:spacing w:after="0"/>
        <w:textAlignment w:val="baseline"/>
        <w:rPr>
          <w:rFonts w:eastAsia="Times New Roman" w:cs="Arial"/>
          <w:sz w:val="24"/>
          <w:szCs w:val="24"/>
        </w:rPr>
      </w:pPr>
    </w:p>
    <w:p w14:paraId="224914E7" w14:textId="77777777" w:rsidR="009A66D5" w:rsidRDefault="009A66D5" w:rsidP="009A66D5">
      <w:pPr>
        <w:spacing w:after="0"/>
        <w:textAlignment w:val="baseline"/>
        <w:rPr>
          <w:rFonts w:eastAsia="Times New Roman" w:cs="Arial"/>
          <w:sz w:val="24"/>
          <w:szCs w:val="24"/>
        </w:rPr>
      </w:pPr>
      <w:r>
        <w:rPr>
          <w:rFonts w:eastAsia="Times New Roman" w:cs="Arial"/>
          <w:sz w:val="24"/>
          <w:szCs w:val="24"/>
        </w:rPr>
        <w:t> </w:t>
      </w:r>
    </w:p>
    <w:p w14:paraId="68B3B95B" w14:textId="77777777" w:rsidR="009A66D5" w:rsidRDefault="009A66D5" w:rsidP="009A66D5">
      <w:pPr>
        <w:rPr>
          <w:rFonts w:asciiTheme="minorHAnsi" w:hAnsiTheme="minorHAnsi" w:cs="Arial"/>
          <w:color w:val="000000"/>
          <w:sz w:val="24"/>
          <w:szCs w:val="24"/>
        </w:rPr>
      </w:pPr>
    </w:p>
    <w:p w14:paraId="51DAD749" w14:textId="77777777" w:rsidR="009A66D5" w:rsidRPr="00703533" w:rsidRDefault="009A66D5" w:rsidP="009A66D5">
      <w:pPr>
        <w:pStyle w:val="HeaderTab"/>
        <w:spacing w:after="240"/>
        <w:outlineLvl w:val="1"/>
        <w:rPr>
          <w:rStyle w:val="Strong"/>
          <w:sz w:val="40"/>
          <w:szCs w:val="40"/>
        </w:rPr>
      </w:pPr>
      <w:r w:rsidRPr="00703533">
        <w:rPr>
          <w:rStyle w:val="Strong"/>
          <w:sz w:val="40"/>
          <w:szCs w:val="40"/>
        </w:rPr>
        <w:lastRenderedPageBreak/>
        <w:t>STATE OF MICHIGAN LICENSE AGREEMENT TERMS</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A66D5" w14:paraId="20C0BA46" w14:textId="77777777" w:rsidTr="00E14B7F">
        <w:tc>
          <w:tcPr>
            <w:tcW w:w="9350" w:type="dxa"/>
          </w:tcPr>
          <w:p w14:paraId="5381F5B1" w14:textId="2533F34F" w:rsidR="009A66D5" w:rsidRPr="00E14B7F" w:rsidRDefault="009A66D5">
            <w:pPr>
              <w:rPr>
                <w:b/>
                <w:bCs/>
                <w:u w:val="single"/>
              </w:rPr>
            </w:pPr>
            <w:r w:rsidRPr="00E14B7F">
              <w:rPr>
                <w:b/>
                <w:bCs/>
                <w:u w:val="single"/>
              </w:rPr>
              <w:t xml:space="preserve">Bidder to provide Provider’s written consent to the following Terms: </w:t>
            </w:r>
            <w:r w:rsidR="00F71805" w:rsidRPr="00B85BDF">
              <w:rPr>
                <w:b/>
                <w:bCs/>
              </w:rPr>
              <w:t xml:space="preserve">This may be provided in a </w:t>
            </w:r>
            <w:r w:rsidR="00B85BDF" w:rsidRPr="00B85BDF">
              <w:rPr>
                <w:b/>
                <w:bCs/>
              </w:rPr>
              <w:t xml:space="preserve">separate document. </w:t>
            </w:r>
          </w:p>
          <w:p w14:paraId="3BBB6FE7" w14:textId="77777777" w:rsidR="009A66D5" w:rsidRDefault="009A66D5"/>
        </w:tc>
      </w:tr>
    </w:tbl>
    <w:p w14:paraId="1CB6E29A" w14:textId="77777777" w:rsidR="009A66D5" w:rsidRPr="00407D70" w:rsidRDefault="009A66D5" w:rsidP="009A66D5">
      <w:r w:rsidRPr="00407D70">
        <w:t xml:space="preserve">This License Agreement </w:t>
      </w:r>
      <w:r w:rsidRPr="00407D70">
        <w:rPr>
          <w:lang w:val="en-GB"/>
        </w:rPr>
        <w:t>is agreed to between the State of Michigan (“</w:t>
      </w:r>
      <w:r w:rsidRPr="00407D70">
        <w:rPr>
          <w:b/>
          <w:lang w:val="en-GB"/>
        </w:rPr>
        <w:t>State</w:t>
      </w:r>
      <w:r w:rsidRPr="00407D70">
        <w:rPr>
          <w:lang w:val="en-GB"/>
        </w:rPr>
        <w:t>”)</w:t>
      </w:r>
      <w:r w:rsidRPr="00407D70">
        <w:rPr>
          <w:b/>
          <w:lang w:val="en-GB"/>
        </w:rPr>
        <w:t xml:space="preserve"> </w:t>
      </w:r>
      <w:r w:rsidRPr="00407D70">
        <w:rPr>
          <w:lang w:val="en-GB"/>
        </w:rPr>
        <w:t xml:space="preserve">and </w:t>
      </w:r>
      <w:r w:rsidRPr="00407D70">
        <w:rPr>
          <w:lang w:val="en-GB" w:eastAsia="ja-JP"/>
        </w:rPr>
        <w:t>[INSERT COMPANY NAME]</w:t>
      </w:r>
      <w:r w:rsidRPr="00407D70">
        <w:rPr>
          <w:lang w:val="en-GB"/>
        </w:rPr>
        <w:t xml:space="preserve"> (“</w:t>
      </w:r>
      <w:r w:rsidRPr="00407D70">
        <w:rPr>
          <w:b/>
          <w:lang w:val="en-GB"/>
        </w:rPr>
        <w:t>Provider</w:t>
      </w:r>
      <w:r w:rsidRPr="00407D70">
        <w:rPr>
          <w:lang w:val="en-GB"/>
        </w:rPr>
        <w:t xml:space="preserve">”), a </w:t>
      </w:r>
      <w:r w:rsidRPr="00407D70">
        <w:rPr>
          <w:highlight w:val="green"/>
          <w:lang w:val="en-GB"/>
        </w:rPr>
        <w:t xml:space="preserve">[INSERT STATE &amp; ENTITY STATUS, </w:t>
      </w:r>
      <w:r w:rsidRPr="00407D70">
        <w:rPr>
          <w:i/>
          <w:highlight w:val="green"/>
          <w:lang w:val="en-GB"/>
        </w:rPr>
        <w:t>E.G.</w:t>
      </w:r>
      <w:r w:rsidRPr="00407D70">
        <w:rPr>
          <w:highlight w:val="green"/>
          <w:lang w:val="en-GB"/>
        </w:rPr>
        <w:t>, A MICHIGAN CORPORATION OR A TEXAS LIMITED LIABILITY COMPANY]</w:t>
      </w:r>
      <w:r w:rsidRPr="00407D70">
        <w:rPr>
          <w:lang w:val="en-GB"/>
        </w:rPr>
        <w:t xml:space="preserve">. </w:t>
      </w:r>
      <w:r w:rsidRPr="00407D70" w:rsidDel="000E33DE">
        <w:rPr>
          <w:lang w:val="en-GB"/>
        </w:rPr>
        <w:t>This</w:t>
      </w:r>
      <w:r w:rsidRPr="00407D70">
        <w:rPr>
          <w:lang w:val="en-GB"/>
        </w:rPr>
        <w:t xml:space="preserve"> License Agreement is effective on </w:t>
      </w:r>
      <w:r w:rsidRPr="00407D70">
        <w:rPr>
          <w:highlight w:val="green"/>
          <w:lang w:val="en-GB"/>
        </w:rPr>
        <w:t>[MONTH, DAY, YEAR]</w:t>
      </w:r>
      <w:r w:rsidRPr="00407D70">
        <w:rPr>
          <w:lang w:val="en-GB"/>
        </w:rPr>
        <w:t xml:space="preserve"> (“</w:t>
      </w:r>
      <w:r w:rsidRPr="00407D70">
        <w:rPr>
          <w:b/>
          <w:lang w:val="en-GB"/>
        </w:rPr>
        <w:t>Effective Date</w:t>
      </w:r>
      <w:r w:rsidRPr="00407D70">
        <w:rPr>
          <w:lang w:val="en-GB"/>
        </w:rPr>
        <w:t xml:space="preserve">”), and unless terminated, will expire on </w:t>
      </w:r>
      <w:r w:rsidRPr="00407D70">
        <w:rPr>
          <w:highlight w:val="green"/>
          <w:lang w:val="en-GB"/>
        </w:rPr>
        <w:t>[MONTH, DAY, YEAR]</w:t>
      </w:r>
      <w:r w:rsidRPr="00407D70">
        <w:rPr>
          <w:lang w:val="en-GB"/>
        </w:rPr>
        <w:t xml:space="preserve"> (“</w:t>
      </w:r>
      <w:r w:rsidRPr="00407D70">
        <w:rPr>
          <w:b/>
          <w:lang w:val="en-GB"/>
        </w:rPr>
        <w:t>Term</w:t>
      </w:r>
      <w:r w:rsidRPr="00407D70">
        <w:rPr>
          <w:lang w:val="en-GB"/>
        </w:rPr>
        <w:t>”).</w:t>
      </w:r>
    </w:p>
    <w:p w14:paraId="2F1FF940" w14:textId="77777777" w:rsidR="009A66D5" w:rsidRPr="00407D70" w:rsidRDefault="009A66D5" w:rsidP="009A66D5">
      <w:pPr>
        <w:tabs>
          <w:tab w:val="center" w:pos="4680"/>
          <w:tab w:val="right" w:pos="9360"/>
        </w:tabs>
        <w:ind w:left="360" w:hanging="360"/>
        <w:contextualSpacing/>
        <w:rPr>
          <w:rFonts w:eastAsia="Times" w:cs="Arial"/>
          <w:b/>
          <w:bCs/>
          <w:color w:val="000000"/>
        </w:rPr>
      </w:pPr>
      <w:r w:rsidRPr="00407D70">
        <w:rPr>
          <w:rFonts w:eastAsia="Times" w:cs="Arial"/>
          <w:b/>
          <w:color w:val="000000"/>
        </w:rPr>
        <w:t xml:space="preserve">1. </w:t>
      </w:r>
      <w:r w:rsidRPr="00407D70">
        <w:rPr>
          <w:rFonts w:eastAsia="Times" w:cs="Arial"/>
          <w:b/>
          <w:bCs/>
          <w:color w:val="000000"/>
        </w:rPr>
        <w:t xml:space="preserve">License Agreement Composition. </w:t>
      </w:r>
      <w:r w:rsidRPr="00407D70">
        <w:rPr>
          <w:rFonts w:eastAsiaTheme="minorEastAsia"/>
          <w:color w:val="000000"/>
        </w:rPr>
        <w:t>This License Agreement is composed of the following:</w:t>
      </w:r>
      <w:r w:rsidRPr="00407D70">
        <w:rPr>
          <w:rFonts w:eastAsia="Times" w:cs="Arial"/>
          <w:b/>
          <w:bCs/>
          <w:color w:val="000000"/>
        </w:rPr>
        <w:t xml:space="preserve"> </w:t>
      </w:r>
    </w:p>
    <w:p w14:paraId="78A9D4C7" w14:textId="77777777" w:rsidR="009A66D5" w:rsidRPr="00407D70" w:rsidRDefault="009A66D5" w:rsidP="009A66D5">
      <w:pPr>
        <w:tabs>
          <w:tab w:val="center" w:pos="4680"/>
          <w:tab w:val="right" w:pos="9360"/>
        </w:tabs>
        <w:ind w:left="360" w:hanging="360"/>
        <w:contextualSpacing/>
        <w:rPr>
          <w:rFonts w:eastAsia="Times" w:cs="Arial"/>
          <w:b/>
          <w:bCs/>
          <w:color w:val="000000"/>
        </w:rPr>
      </w:pPr>
    </w:p>
    <w:p w14:paraId="2654CFE7" w14:textId="77777777" w:rsidR="009A66D5" w:rsidRPr="00407D70" w:rsidRDefault="009A66D5" w:rsidP="009A66D5">
      <w:pPr>
        <w:tabs>
          <w:tab w:val="center" w:pos="4680"/>
          <w:tab w:val="right" w:pos="9360"/>
        </w:tabs>
        <w:ind w:left="1080" w:hanging="360"/>
        <w:contextualSpacing/>
        <w:rPr>
          <w:rFonts w:eastAsia="Times" w:cs="Arial"/>
          <w:color w:val="000000"/>
        </w:rPr>
      </w:pPr>
      <w:r w:rsidRPr="00407D70">
        <w:rPr>
          <w:rFonts w:eastAsia="Times" w:cs="Arial"/>
          <w:color w:val="000000"/>
        </w:rPr>
        <w:t>Purchase Order</w:t>
      </w:r>
    </w:p>
    <w:p w14:paraId="1EB8A344" w14:textId="77777777" w:rsidR="009A66D5" w:rsidRPr="00407D70" w:rsidRDefault="009A66D5" w:rsidP="009A66D5">
      <w:pPr>
        <w:tabs>
          <w:tab w:val="center" w:pos="4680"/>
          <w:tab w:val="right" w:pos="9360"/>
        </w:tabs>
        <w:ind w:left="1080" w:hanging="360"/>
        <w:contextualSpacing/>
        <w:rPr>
          <w:rFonts w:eastAsia="Times" w:cs="Arial"/>
          <w:color w:val="000000"/>
        </w:rPr>
      </w:pPr>
      <w:r w:rsidRPr="00407D70">
        <w:rPr>
          <w:rFonts w:eastAsia="Times" w:cs="Arial"/>
          <w:color w:val="000000"/>
        </w:rPr>
        <w:t>State of Michigan License Agreement Terms</w:t>
      </w:r>
    </w:p>
    <w:p w14:paraId="2C5C3315" w14:textId="77777777" w:rsidR="009A66D5" w:rsidRPr="00407D70" w:rsidRDefault="009A66D5" w:rsidP="009A66D5">
      <w:pPr>
        <w:tabs>
          <w:tab w:val="center" w:pos="4680"/>
          <w:tab w:val="right" w:pos="9360"/>
        </w:tabs>
        <w:ind w:left="1080" w:hanging="360"/>
        <w:contextualSpacing/>
        <w:rPr>
          <w:rFonts w:eastAsia="Times" w:cs="Arial"/>
          <w:color w:val="000000"/>
        </w:rPr>
      </w:pPr>
      <w:r w:rsidRPr="00407D70">
        <w:rPr>
          <w:rFonts w:eastAsia="Times" w:cs="Arial"/>
          <w:color w:val="000000"/>
        </w:rPr>
        <w:t>Schedule A – Engagement Statement of Work</w:t>
      </w:r>
    </w:p>
    <w:p w14:paraId="68207C20" w14:textId="77777777" w:rsidR="009A66D5" w:rsidRPr="00407D70" w:rsidRDefault="009A66D5" w:rsidP="009A66D5">
      <w:pPr>
        <w:tabs>
          <w:tab w:val="center" w:pos="4680"/>
          <w:tab w:val="right" w:pos="9360"/>
        </w:tabs>
        <w:ind w:left="1080" w:hanging="360"/>
        <w:contextualSpacing/>
        <w:rPr>
          <w:rFonts w:eastAsia="Times" w:cs="Arial"/>
          <w:color w:val="000000"/>
        </w:rPr>
      </w:pPr>
      <w:r w:rsidRPr="00407D70">
        <w:rPr>
          <w:rFonts w:eastAsia="Times" w:cs="Arial"/>
          <w:color w:val="000000"/>
        </w:rPr>
        <w:t xml:space="preserve">Schedule </w:t>
      </w:r>
      <w:r>
        <w:rPr>
          <w:rFonts w:eastAsia="Times" w:cs="Arial"/>
          <w:color w:val="000000"/>
        </w:rPr>
        <w:t>C</w:t>
      </w:r>
      <w:r w:rsidRPr="00407D70">
        <w:rPr>
          <w:rFonts w:eastAsia="Times" w:cs="Arial"/>
          <w:color w:val="000000"/>
        </w:rPr>
        <w:t xml:space="preserve"> – Data Security Requirements (including any applicable flow down requirements based on data type)</w:t>
      </w:r>
    </w:p>
    <w:p w14:paraId="4146CD1D" w14:textId="77777777" w:rsidR="009A66D5" w:rsidRPr="00407D70" w:rsidRDefault="009A66D5" w:rsidP="009A66D5">
      <w:pPr>
        <w:tabs>
          <w:tab w:val="center" w:pos="4680"/>
          <w:tab w:val="right" w:pos="9360"/>
        </w:tabs>
        <w:ind w:left="1080" w:hanging="360"/>
        <w:contextualSpacing/>
        <w:rPr>
          <w:rFonts w:eastAsia="Times" w:cs="Arial"/>
          <w:color w:val="000000"/>
        </w:rPr>
      </w:pPr>
      <w:r w:rsidRPr="00407D70">
        <w:rPr>
          <w:rFonts w:eastAsia="Times" w:cs="Arial"/>
          <w:color w:val="000000"/>
        </w:rPr>
        <w:t xml:space="preserve">Schedule </w:t>
      </w:r>
      <w:r>
        <w:rPr>
          <w:rFonts w:eastAsia="Times" w:cs="Arial"/>
          <w:color w:val="000000"/>
        </w:rPr>
        <w:t>D</w:t>
      </w:r>
      <w:r w:rsidRPr="00407D70">
        <w:t xml:space="preserve"> - </w:t>
      </w:r>
      <w:r w:rsidRPr="00407D70">
        <w:rPr>
          <w:rFonts w:eastAsia="Times" w:cs="Arial"/>
          <w:color w:val="000000"/>
        </w:rPr>
        <w:t>Federal Provision Addendum (if applicable)</w:t>
      </w:r>
    </w:p>
    <w:p w14:paraId="5437A42E" w14:textId="77777777" w:rsidR="009A66D5" w:rsidRPr="00407D70" w:rsidRDefault="009A66D5" w:rsidP="009A66D5">
      <w:pPr>
        <w:tabs>
          <w:tab w:val="center" w:pos="4680"/>
          <w:tab w:val="right" w:pos="9360"/>
        </w:tabs>
        <w:ind w:left="1080" w:hanging="360"/>
        <w:contextualSpacing/>
        <w:rPr>
          <w:rFonts w:eastAsia="Times" w:cs="Arial"/>
          <w:color w:val="000000"/>
        </w:rPr>
      </w:pPr>
      <w:r w:rsidRPr="00407D70">
        <w:rPr>
          <w:rFonts w:eastAsia="Times" w:cs="Arial"/>
          <w:color w:val="000000"/>
        </w:rPr>
        <w:t>Subsequent License Agreement</w:t>
      </w:r>
      <w:r>
        <w:rPr>
          <w:rFonts w:eastAsia="Times" w:cs="Arial"/>
          <w:color w:val="000000"/>
        </w:rPr>
        <w:t xml:space="preserve"> Modifications</w:t>
      </w:r>
      <w:r w:rsidRPr="00407D70">
        <w:rPr>
          <w:rFonts w:eastAsia="Times" w:cs="Arial"/>
          <w:color w:val="000000"/>
        </w:rPr>
        <w:t>, if any</w:t>
      </w:r>
    </w:p>
    <w:p w14:paraId="75A25FF6" w14:textId="77777777" w:rsidR="009A66D5" w:rsidRPr="00407D70" w:rsidRDefault="009A66D5" w:rsidP="009A66D5">
      <w:pPr>
        <w:tabs>
          <w:tab w:val="center" w:pos="4680"/>
          <w:tab w:val="right" w:pos="9360"/>
        </w:tabs>
        <w:ind w:left="360" w:hanging="360"/>
        <w:contextualSpacing/>
        <w:rPr>
          <w:rFonts w:eastAsia="Times" w:cs="Arial"/>
          <w:color w:val="000000"/>
        </w:rPr>
      </w:pPr>
    </w:p>
    <w:p w14:paraId="714845BE" w14:textId="77777777" w:rsidR="009A66D5" w:rsidRPr="00407D70" w:rsidRDefault="009A66D5" w:rsidP="009A66D5">
      <w:r w:rsidRPr="00407D70">
        <w:rPr>
          <w:b/>
          <w:bCs/>
        </w:rPr>
        <w:t xml:space="preserve">2. Notices. </w:t>
      </w:r>
      <w:r w:rsidRPr="00407D70">
        <w:t xml:space="preserve">All notices and other communications required or permitted under this License Agreement must be in writing and will be considered given and received: </w:t>
      </w:r>
    </w:p>
    <w:p w14:paraId="7CA88115" w14:textId="77777777" w:rsidR="009A66D5" w:rsidRPr="00407D70" w:rsidRDefault="009A66D5" w:rsidP="009A66D5">
      <w:pPr>
        <w:ind w:left="720"/>
      </w:pPr>
      <w:r w:rsidRPr="00407D70">
        <w:t xml:space="preserve">(a) when verified by written receipt if sent by </w:t>
      </w:r>
      <w:proofErr w:type="gramStart"/>
      <w:r w:rsidRPr="00407D70">
        <w:t>courier;</w:t>
      </w:r>
      <w:proofErr w:type="gramEnd"/>
      <w:r w:rsidRPr="00407D70">
        <w:t xml:space="preserve"> </w:t>
      </w:r>
    </w:p>
    <w:p w14:paraId="676CF498" w14:textId="77777777" w:rsidR="009A66D5" w:rsidRPr="00407D70" w:rsidRDefault="009A66D5" w:rsidP="009A66D5">
      <w:pPr>
        <w:ind w:left="720"/>
      </w:pPr>
      <w:r w:rsidRPr="00407D70">
        <w:t xml:space="preserve">(b) when received if sent by mail without verification of receipt; or </w:t>
      </w:r>
    </w:p>
    <w:p w14:paraId="59F04FB2" w14:textId="77777777" w:rsidR="009A66D5" w:rsidRPr="00407D70" w:rsidRDefault="009A66D5" w:rsidP="009A66D5">
      <w:pPr>
        <w:ind w:left="720"/>
      </w:pPr>
      <w:r w:rsidRPr="00407D70">
        <w:t>(c) when verified by automated receipt or electronic logs if sent by email.</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4145"/>
      </w:tblGrid>
      <w:tr w:rsidR="009A66D5" w:rsidRPr="00407D70" w14:paraId="4183C9C3" w14:textId="77777777">
        <w:tc>
          <w:tcPr>
            <w:tcW w:w="4135" w:type="dxa"/>
          </w:tcPr>
          <w:p w14:paraId="732E4FC1" w14:textId="77777777" w:rsidR="009A66D5" w:rsidRPr="00407D70" w:rsidRDefault="009A66D5">
            <w:r w:rsidRPr="00407D70">
              <w:t>If to State:</w:t>
            </w:r>
          </w:p>
        </w:tc>
        <w:tc>
          <w:tcPr>
            <w:tcW w:w="4145" w:type="dxa"/>
          </w:tcPr>
          <w:p w14:paraId="52B69520" w14:textId="77777777" w:rsidR="009A66D5" w:rsidRPr="00407D70" w:rsidRDefault="009A66D5">
            <w:r w:rsidRPr="00407D70">
              <w:t>If to Provider:</w:t>
            </w:r>
          </w:p>
        </w:tc>
      </w:tr>
      <w:tr w:rsidR="009A66D5" w:rsidRPr="00407D70" w14:paraId="42700A4A" w14:textId="77777777">
        <w:tc>
          <w:tcPr>
            <w:tcW w:w="4135" w:type="dxa"/>
          </w:tcPr>
          <w:p w14:paraId="77E00F35" w14:textId="77777777" w:rsidR="009A66D5" w:rsidRPr="00A95DD5" w:rsidRDefault="009A66D5">
            <w:pPr>
              <w:rPr>
                <w:highlight w:val="green"/>
              </w:rPr>
            </w:pPr>
            <w:r w:rsidRPr="00A95DD5">
              <w:rPr>
                <w:highlight w:val="green"/>
              </w:rPr>
              <w:t>[Name]</w:t>
            </w:r>
          </w:p>
          <w:p w14:paraId="69B46E7F" w14:textId="77777777" w:rsidR="009A66D5" w:rsidRPr="00A95DD5" w:rsidRDefault="009A66D5">
            <w:pPr>
              <w:rPr>
                <w:highlight w:val="green"/>
              </w:rPr>
            </w:pPr>
            <w:r w:rsidRPr="00A95DD5">
              <w:rPr>
                <w:highlight w:val="green"/>
              </w:rPr>
              <w:t>[Street Address]</w:t>
            </w:r>
          </w:p>
          <w:p w14:paraId="49FFDCEC" w14:textId="77777777" w:rsidR="009A66D5" w:rsidRPr="00A95DD5" w:rsidRDefault="009A66D5">
            <w:pPr>
              <w:rPr>
                <w:highlight w:val="green"/>
              </w:rPr>
            </w:pPr>
            <w:r w:rsidRPr="00A95DD5">
              <w:rPr>
                <w:highlight w:val="green"/>
              </w:rPr>
              <w:t>[City, State, Zip]</w:t>
            </w:r>
          </w:p>
          <w:p w14:paraId="77CB1AF4" w14:textId="77777777" w:rsidR="009A66D5" w:rsidRPr="00A95DD5" w:rsidRDefault="009A66D5">
            <w:pPr>
              <w:rPr>
                <w:highlight w:val="green"/>
              </w:rPr>
            </w:pPr>
            <w:r w:rsidRPr="00A95DD5">
              <w:rPr>
                <w:highlight w:val="green"/>
              </w:rPr>
              <w:t>[Email]</w:t>
            </w:r>
          </w:p>
          <w:p w14:paraId="45D5FEF2" w14:textId="77777777" w:rsidR="009A66D5" w:rsidRPr="00407D70" w:rsidRDefault="009A66D5">
            <w:r w:rsidRPr="00A95DD5">
              <w:rPr>
                <w:highlight w:val="green"/>
              </w:rPr>
              <w:t>[Phone]</w:t>
            </w:r>
          </w:p>
        </w:tc>
        <w:tc>
          <w:tcPr>
            <w:tcW w:w="4145" w:type="dxa"/>
          </w:tcPr>
          <w:p w14:paraId="3DA270F1" w14:textId="77777777" w:rsidR="009A66D5" w:rsidRPr="00A95DD5" w:rsidRDefault="009A66D5">
            <w:pPr>
              <w:rPr>
                <w:highlight w:val="green"/>
              </w:rPr>
            </w:pPr>
            <w:r w:rsidRPr="00A95DD5">
              <w:rPr>
                <w:highlight w:val="green"/>
              </w:rPr>
              <w:t>[Name]</w:t>
            </w:r>
          </w:p>
          <w:p w14:paraId="1BD39E07" w14:textId="77777777" w:rsidR="009A66D5" w:rsidRPr="00A95DD5" w:rsidRDefault="009A66D5">
            <w:pPr>
              <w:rPr>
                <w:highlight w:val="green"/>
              </w:rPr>
            </w:pPr>
            <w:r w:rsidRPr="00A95DD5">
              <w:rPr>
                <w:highlight w:val="green"/>
              </w:rPr>
              <w:t>[Street Address]</w:t>
            </w:r>
          </w:p>
          <w:p w14:paraId="2062292B" w14:textId="77777777" w:rsidR="009A66D5" w:rsidRPr="00A95DD5" w:rsidRDefault="009A66D5">
            <w:pPr>
              <w:rPr>
                <w:highlight w:val="green"/>
              </w:rPr>
            </w:pPr>
            <w:r w:rsidRPr="00A95DD5">
              <w:rPr>
                <w:highlight w:val="green"/>
              </w:rPr>
              <w:t>[City, State, Zip]</w:t>
            </w:r>
          </w:p>
          <w:p w14:paraId="70D21A0E" w14:textId="77777777" w:rsidR="009A66D5" w:rsidRPr="00A95DD5" w:rsidRDefault="009A66D5">
            <w:pPr>
              <w:rPr>
                <w:highlight w:val="green"/>
              </w:rPr>
            </w:pPr>
            <w:r w:rsidRPr="00A95DD5">
              <w:rPr>
                <w:highlight w:val="green"/>
              </w:rPr>
              <w:t>[Email]</w:t>
            </w:r>
          </w:p>
          <w:p w14:paraId="473E7735" w14:textId="77777777" w:rsidR="009A66D5" w:rsidRPr="00A95DD5" w:rsidRDefault="009A66D5">
            <w:pPr>
              <w:rPr>
                <w:highlight w:val="green"/>
              </w:rPr>
            </w:pPr>
            <w:r w:rsidRPr="00A95DD5">
              <w:rPr>
                <w:highlight w:val="green"/>
              </w:rPr>
              <w:t>[Phone]</w:t>
            </w:r>
          </w:p>
        </w:tc>
      </w:tr>
    </w:tbl>
    <w:p w14:paraId="5F479126" w14:textId="77777777" w:rsidR="009A66D5" w:rsidRPr="00407D70" w:rsidRDefault="009A66D5" w:rsidP="009A66D5"/>
    <w:p w14:paraId="57983798" w14:textId="77777777" w:rsidR="009A66D5" w:rsidRPr="00407D70" w:rsidRDefault="009A66D5" w:rsidP="009A66D5">
      <w:pPr>
        <w:tabs>
          <w:tab w:val="center" w:pos="4680"/>
          <w:tab w:val="right" w:pos="9360"/>
        </w:tabs>
        <w:contextualSpacing/>
        <w:rPr>
          <w:rFonts w:eastAsia="Times" w:cs="Arial"/>
          <w:color w:val="000000"/>
        </w:rPr>
      </w:pPr>
      <w:r w:rsidRPr="00407D70">
        <w:rPr>
          <w:rFonts w:eastAsia="Times" w:cs="Arial"/>
          <w:b/>
          <w:bCs/>
          <w:color w:val="000000"/>
        </w:rPr>
        <w:t>3. Duties of Provider</w:t>
      </w:r>
      <w:r w:rsidRPr="00407D70">
        <w:rPr>
          <w:rFonts w:eastAsia="Times" w:cs="Arial"/>
          <w:color w:val="000000"/>
        </w:rPr>
        <w:t xml:space="preserve">. Provider will provide the Solution </w:t>
      </w:r>
      <w:r w:rsidRPr="00407D70">
        <w:rPr>
          <w:rFonts w:eastAsia="Times" w:cs="Arial"/>
          <w:color w:val="000000" w:themeColor="text1"/>
        </w:rPr>
        <w:t>as</w:t>
      </w:r>
      <w:r w:rsidRPr="00407D70">
        <w:rPr>
          <w:rFonts w:eastAsia="Times" w:cs="Arial"/>
          <w:color w:val="000000"/>
        </w:rPr>
        <w:t xml:space="preserve"> set forth in </w:t>
      </w:r>
      <w:r w:rsidRPr="00407D70" w:rsidDel="000E33DE">
        <w:rPr>
          <w:rFonts w:eastAsia="Times" w:cs="Arial"/>
          <w:color w:val="000000"/>
        </w:rPr>
        <w:t>this</w:t>
      </w:r>
      <w:r w:rsidRPr="00407D70">
        <w:rPr>
          <w:rFonts w:eastAsia="Times" w:cs="Arial"/>
          <w:color w:val="000000"/>
        </w:rPr>
        <w:t xml:space="preserve"> License </w:t>
      </w:r>
      <w:r>
        <w:rPr>
          <w:rFonts w:eastAsia="Times" w:cs="Arial"/>
          <w:color w:val="000000"/>
        </w:rPr>
        <w:t>Agreement</w:t>
      </w:r>
      <w:r w:rsidRPr="00407D70">
        <w:rPr>
          <w:rFonts w:eastAsia="Times" w:cs="Arial"/>
          <w:color w:val="000000"/>
        </w:rPr>
        <w:t xml:space="preserve">.  </w:t>
      </w:r>
      <w:r w:rsidRPr="00407D70">
        <w:t>Provider will provide the Solution in a timely, professional manner and in accordance with the License Agreement and Documentation.</w:t>
      </w:r>
    </w:p>
    <w:p w14:paraId="0599A56D" w14:textId="77777777" w:rsidR="009A66D5" w:rsidRPr="00407D70" w:rsidRDefault="009A66D5" w:rsidP="009A66D5">
      <w:pPr>
        <w:tabs>
          <w:tab w:val="center" w:pos="4680"/>
          <w:tab w:val="right" w:pos="9360"/>
        </w:tabs>
        <w:contextualSpacing/>
        <w:rPr>
          <w:rFonts w:eastAsia="Times" w:cs="Arial"/>
          <w:color w:val="000000"/>
        </w:rPr>
      </w:pPr>
    </w:p>
    <w:p w14:paraId="726C0CF4" w14:textId="77777777" w:rsidR="009A66D5" w:rsidRPr="00407D70" w:rsidRDefault="009A66D5" w:rsidP="009A66D5">
      <w:pPr>
        <w:ind w:left="720"/>
      </w:pPr>
      <w:r w:rsidRPr="00407D70">
        <w:rPr>
          <w:u w:val="single"/>
        </w:rPr>
        <w:t xml:space="preserve">3.1 Changing an </w:t>
      </w:r>
      <w:r>
        <w:rPr>
          <w:u w:val="single"/>
        </w:rPr>
        <w:t>MMSP Contractor</w:t>
      </w:r>
      <w:r w:rsidRPr="00407D70">
        <w:t xml:space="preserve">.  If Provider or </w:t>
      </w:r>
      <w:r>
        <w:t>MMSP Contractor</w:t>
      </w:r>
      <w:r w:rsidRPr="00407D70">
        <w:t xml:space="preserve"> chooses to discontinue doing business with each other, and if Provider wishes to continue selling licenses to the State, the State will choose a replacement </w:t>
      </w:r>
      <w:r>
        <w:t>MMSP Contractor</w:t>
      </w:r>
      <w:r w:rsidRPr="00407D70">
        <w:t xml:space="preserve">.  In the event Provider terminates the State’s selected </w:t>
      </w:r>
      <w:r>
        <w:t>MMSP Contractor</w:t>
      </w:r>
      <w:r w:rsidRPr="00407D70">
        <w:t xml:space="preserve">, Provider will provide the State notice at least 90 days prior to the date on which the change is to take effect.  If the State terminates its contract with the </w:t>
      </w:r>
      <w:r>
        <w:t>MMSP Contractor</w:t>
      </w:r>
      <w:r w:rsidRPr="00407D70">
        <w:t xml:space="preserve"> through which the State purchased Provider’s licenses, the State will give Provider at least 30 days’ notice to select a different </w:t>
      </w:r>
      <w:r>
        <w:t>MMSP Contractor</w:t>
      </w:r>
      <w:r w:rsidRPr="00407D70">
        <w:t xml:space="preserve"> through which the State may continue to purchase licenses for use of Provider’s Software or Solution at the end of the then-current license term.</w:t>
      </w:r>
    </w:p>
    <w:p w14:paraId="3639DBFC" w14:textId="77777777" w:rsidR="009A66D5" w:rsidRPr="00407D70" w:rsidRDefault="009A66D5" w:rsidP="009A66D5">
      <w:pPr>
        <w:ind w:firstLine="720"/>
      </w:pPr>
      <w:r w:rsidRPr="00407D70">
        <w:t xml:space="preserve">3.2 </w:t>
      </w:r>
      <w:r w:rsidRPr="00407D70">
        <w:rPr>
          <w:u w:val="single"/>
        </w:rPr>
        <w:t>Provider Personnel</w:t>
      </w:r>
      <w:r w:rsidRPr="00407D70">
        <w:t>.</w:t>
      </w:r>
    </w:p>
    <w:p w14:paraId="64B92963" w14:textId="77777777" w:rsidR="009A66D5" w:rsidRPr="00407D70" w:rsidRDefault="009A66D5" w:rsidP="009A66D5">
      <w:pPr>
        <w:ind w:left="1440"/>
      </w:pPr>
      <w:r w:rsidRPr="00407D70">
        <w:t>(a) Provider is solely responsible for all Provider Personnel and for the payment of their compensation, including, if applicable, withholding of income taxes, and the payment and withholding of social security and other payroll taxes, unemployment insurance, workers’ compensation insurance payments and disability benefits.</w:t>
      </w:r>
    </w:p>
    <w:p w14:paraId="2E75A8D0" w14:textId="77777777" w:rsidR="009A66D5" w:rsidRPr="00407D70" w:rsidRDefault="009A66D5" w:rsidP="009A66D5">
      <w:pPr>
        <w:ind w:left="1440"/>
      </w:pPr>
      <w:r w:rsidRPr="00407D70">
        <w:t>(b) Prior to any Provider Personnel performing any Services with Access to State Data, Provider will:</w:t>
      </w:r>
    </w:p>
    <w:p w14:paraId="72D9F1FA" w14:textId="77777777" w:rsidR="009A66D5" w:rsidRPr="00407D70" w:rsidRDefault="009A66D5" w:rsidP="009A66D5">
      <w:pPr>
        <w:ind w:left="2160"/>
      </w:pPr>
      <w:r w:rsidRPr="00407D70">
        <w:t>(</w:t>
      </w:r>
      <w:proofErr w:type="spellStart"/>
      <w:r w:rsidRPr="00407D70">
        <w:t>i</w:t>
      </w:r>
      <w:proofErr w:type="spellEnd"/>
      <w:r w:rsidRPr="00407D70">
        <w:t>) ensure that such Provider Personnel have the legal right to work in the United States; and</w:t>
      </w:r>
    </w:p>
    <w:p w14:paraId="2E24E96D" w14:textId="77777777" w:rsidR="009A66D5" w:rsidRPr="00407D70" w:rsidRDefault="009A66D5" w:rsidP="009A66D5">
      <w:pPr>
        <w:ind w:left="2160"/>
      </w:pPr>
      <w:r w:rsidRPr="00407D70">
        <w:t>(ii) upon request, perform background checks on all Provider Personnel prior to their assignment</w:t>
      </w:r>
      <w:r>
        <w:t>, and provide the State with written confirmation that successful background checks have been completed.  Additional background checks may be required as set forth in an Engagement Statement of Work depending on data type.</w:t>
      </w:r>
    </w:p>
    <w:p w14:paraId="591BB9C3" w14:textId="77777777" w:rsidR="009A66D5" w:rsidRPr="00407D70" w:rsidRDefault="009A66D5" w:rsidP="009A66D5">
      <w:pPr>
        <w:ind w:left="1440"/>
      </w:pPr>
      <w:r w:rsidRPr="00407D70">
        <w:t xml:space="preserve">(d) </w:t>
      </w:r>
      <w:r>
        <w:t xml:space="preserve">If any Provider Personnel Access State Data in violation of this License Agreement, such Access will be deemed by the State to be a material breach.  </w:t>
      </w:r>
    </w:p>
    <w:p w14:paraId="17B24C67" w14:textId="77777777" w:rsidR="009A66D5" w:rsidRPr="00407D70" w:rsidRDefault="009A66D5" w:rsidP="009A66D5">
      <w:pPr>
        <w:ind w:left="1440"/>
      </w:pPr>
      <w:r w:rsidRPr="00407D70">
        <w:t xml:space="preserve">(e) Use of Offshore Resources that have Access to State Data is prohibited. </w:t>
      </w:r>
    </w:p>
    <w:p w14:paraId="2E29C7BD" w14:textId="77777777" w:rsidR="009A66D5" w:rsidRPr="00407D70" w:rsidRDefault="009A66D5" w:rsidP="009A66D5">
      <w:pPr>
        <w:ind w:left="720"/>
      </w:pPr>
      <w:r w:rsidRPr="00407D70">
        <w:t xml:space="preserve">3.6 </w:t>
      </w:r>
      <w:proofErr w:type="spellStart"/>
      <w:r w:rsidRPr="00407D70">
        <w:rPr>
          <w:u w:val="single"/>
        </w:rPr>
        <w:t>Subproviders</w:t>
      </w:r>
      <w:proofErr w:type="spellEnd"/>
      <w:r w:rsidRPr="00407D70">
        <w:t xml:space="preserve">. Engagement of any </w:t>
      </w:r>
      <w:proofErr w:type="spellStart"/>
      <w:r w:rsidRPr="00407D70">
        <w:t>Subprovider</w:t>
      </w:r>
      <w:proofErr w:type="spellEnd"/>
      <w:r w:rsidRPr="00407D70">
        <w:t xml:space="preserve"> by Provider does not relieve Provider of its representations, warranties or obligations under this License Agreement.  Without limiting the foregoing, Provider will be responsible and liable for the acts and omissions of each such </w:t>
      </w:r>
      <w:proofErr w:type="spellStart"/>
      <w:r w:rsidRPr="00407D70">
        <w:t>Subprovider</w:t>
      </w:r>
      <w:proofErr w:type="spellEnd"/>
      <w:r w:rsidRPr="00407D70">
        <w:t xml:space="preserve"> (including such </w:t>
      </w:r>
      <w:proofErr w:type="spellStart"/>
      <w:r w:rsidRPr="00407D70">
        <w:t>Subprovider</w:t>
      </w:r>
      <w:proofErr w:type="spellEnd"/>
      <w:r w:rsidRPr="00407D70">
        <w:t xml:space="preserve"> employees who, to the extent providing any portion of the Solution, will be deemed Provider Personnel) to the same extent as if such acts or omissions were by Provider or its employees</w:t>
      </w:r>
    </w:p>
    <w:p w14:paraId="13E0599B" w14:textId="77777777" w:rsidR="009A66D5" w:rsidRPr="00407D70" w:rsidRDefault="009A66D5" w:rsidP="009A66D5">
      <w:r w:rsidRPr="00407D70">
        <w:rPr>
          <w:b/>
        </w:rPr>
        <w:t>4. Terms of Use of the Software</w:t>
      </w:r>
      <w:r w:rsidRPr="00407D70">
        <w:t xml:space="preserve">. </w:t>
      </w:r>
      <w:r w:rsidRPr="00407D70">
        <w:rPr>
          <w:highlight w:val="green"/>
        </w:rPr>
        <w:t>[Bidder please select the appropriate license type(s) for the Solution.]</w:t>
      </w:r>
    </w:p>
    <w:p w14:paraId="20DA4EC6" w14:textId="77777777" w:rsidR="009A66D5" w:rsidRPr="00407D70" w:rsidRDefault="009A66D5" w:rsidP="009A66D5">
      <w:pPr>
        <w:ind w:left="720"/>
      </w:pPr>
      <w:proofErr w:type="gramStart"/>
      <w:r w:rsidRPr="00407D70">
        <w:rPr>
          <w:bCs/>
        </w:rPr>
        <w:t>4.1</w:t>
      </w:r>
      <w:r w:rsidRPr="00407D70">
        <w:t xml:space="preserve"> </w:t>
      </w:r>
      <w:r w:rsidRPr="00407D70">
        <w:rPr>
          <w:highlight w:val="green"/>
        </w:rPr>
        <w:t>[(</w:t>
      </w:r>
      <w:proofErr w:type="gramEnd"/>
      <w:r w:rsidRPr="00407D70">
        <w:rPr>
          <w:highlight w:val="green"/>
        </w:rPr>
        <w:t>Alternate) If Provider provides the State with a license to use its Software indefinitely, then]</w:t>
      </w:r>
      <w:r w:rsidRPr="00407D70">
        <w:t xml:space="preserve"> </w:t>
      </w:r>
      <w:r w:rsidRPr="00407D70">
        <w:rPr>
          <w:u w:val="single"/>
        </w:rPr>
        <w:t>Perpetual License</w:t>
      </w:r>
      <w:r w:rsidRPr="00407D70">
        <w:t xml:space="preserve">. Provider hereby grants to the State and its Authorized Users a non-exclusive, royalty-free, perpetual, irrevocable, right and license to use the Software and Documentation in accordance with the </w:t>
      </w:r>
      <w:r>
        <w:t>License Agreement</w:t>
      </w:r>
      <w:r w:rsidRPr="00407D70">
        <w:t>. Additionally, the State is authorized to</w:t>
      </w:r>
      <w:r w:rsidRPr="00407D70" w:rsidDel="007E179B">
        <w:t xml:space="preserve"> </w:t>
      </w:r>
      <w:r w:rsidRPr="00407D70">
        <w:t>make copies of the Software for backup, disaster recovery, archival purposes, and to establish a test environment.</w:t>
      </w:r>
    </w:p>
    <w:p w14:paraId="720CD5FF" w14:textId="77777777" w:rsidR="009A66D5" w:rsidRPr="00407D70" w:rsidRDefault="009A66D5" w:rsidP="009A66D5">
      <w:pPr>
        <w:ind w:left="720"/>
      </w:pPr>
      <w:r w:rsidRPr="00407D70">
        <w:lastRenderedPageBreak/>
        <w:t xml:space="preserve">4.1 </w:t>
      </w:r>
      <w:r w:rsidRPr="00407D70">
        <w:rPr>
          <w:highlight w:val="green"/>
        </w:rPr>
        <w:t>(Alternate) [If Provider provides the State with a license limited to only the term of the contract but allows the software to be hosted and used within the State’s or Contactor’s environment.]</w:t>
      </w:r>
      <w:r w:rsidRPr="00407D70">
        <w:t xml:space="preserve"> </w:t>
      </w:r>
      <w:r w:rsidRPr="00407D70">
        <w:rPr>
          <w:u w:val="single"/>
        </w:rPr>
        <w:t>Term License</w:t>
      </w:r>
      <w:r w:rsidRPr="00407D70">
        <w:t xml:space="preserve">. Provider hereby grants to the State and its Authorized Users a non-exclusive, royalty-free, irrevocable, right and license during the Term to use and reproduce the Software and Documentation in accordance with the </w:t>
      </w:r>
      <w:r>
        <w:t>License Agreement</w:t>
      </w:r>
      <w:r w:rsidRPr="00407D70">
        <w:t>. Additionally, the State is authorized to</w:t>
      </w:r>
      <w:r w:rsidRPr="00407D70" w:rsidDel="00F66F2D">
        <w:t xml:space="preserve"> </w:t>
      </w:r>
      <w:r w:rsidRPr="00407D70">
        <w:t>make copies of the Software for backup, disaster recovery, archival purposes, and</w:t>
      </w:r>
      <w:r w:rsidRPr="00407D70" w:rsidDel="002053D0">
        <w:t xml:space="preserve"> </w:t>
      </w:r>
      <w:r w:rsidRPr="00407D70">
        <w:t>to establish a test environment.</w:t>
      </w:r>
    </w:p>
    <w:p w14:paraId="717A9032" w14:textId="77777777" w:rsidR="009A66D5" w:rsidRPr="00407D70" w:rsidRDefault="009A66D5" w:rsidP="009A66D5">
      <w:pPr>
        <w:ind w:left="720"/>
      </w:pPr>
      <w:r w:rsidRPr="00407D70">
        <w:t xml:space="preserve">4.1 </w:t>
      </w:r>
      <w:r w:rsidRPr="00407D70">
        <w:rPr>
          <w:highlight w:val="green"/>
        </w:rPr>
        <w:t>(Alternate) [If the Software is offered as SaaS, then]</w:t>
      </w:r>
      <w:r w:rsidRPr="00407D70">
        <w:t xml:space="preserve"> </w:t>
      </w:r>
      <w:r w:rsidRPr="00407D70">
        <w:rPr>
          <w:u w:val="single"/>
        </w:rPr>
        <w:t>Subscription</w:t>
      </w:r>
      <w:r w:rsidRPr="00407D70">
        <w:t>.</w:t>
      </w:r>
    </w:p>
    <w:p w14:paraId="05FAB20C" w14:textId="77777777" w:rsidR="009A66D5" w:rsidRPr="00407D70" w:rsidRDefault="009A66D5" w:rsidP="009A66D5">
      <w:pPr>
        <w:ind w:left="720" w:firstLine="720"/>
      </w:pPr>
      <w:r w:rsidRPr="00407D70">
        <w:t>During the Term</w:t>
      </w:r>
      <w:r w:rsidRPr="00407D70" w:rsidDel="00086B52">
        <w:t xml:space="preserve"> </w:t>
      </w:r>
      <w:r w:rsidRPr="00407D70">
        <w:t>the State may:</w:t>
      </w:r>
    </w:p>
    <w:p w14:paraId="7D8D2EC7" w14:textId="77777777" w:rsidR="009A66D5" w:rsidRPr="00407D70" w:rsidRDefault="009A66D5" w:rsidP="009A66D5">
      <w:pPr>
        <w:ind w:left="1440"/>
      </w:pPr>
      <w:r w:rsidRPr="00407D70">
        <w:t xml:space="preserve">(a) access and use the Software, including in operation with other software, hardware, systems, networks and services, for the State’s governmental purposes, including for Processing State </w:t>
      </w:r>
      <w:proofErr w:type="gramStart"/>
      <w:r w:rsidRPr="00407D70">
        <w:t>Data;</w:t>
      </w:r>
      <w:proofErr w:type="gramEnd"/>
    </w:p>
    <w:p w14:paraId="2C487FE1" w14:textId="77777777" w:rsidR="009A66D5" w:rsidRPr="00407D70" w:rsidRDefault="009A66D5" w:rsidP="009A66D5">
      <w:pPr>
        <w:ind w:left="1440"/>
      </w:pPr>
      <w:r w:rsidRPr="00407D70">
        <w:t xml:space="preserve">(b) generate, print, copy, upload, download, store and otherwise Process all GUI, audio, visual, digital and other output, displays and other content as may result from any access to or use of the </w:t>
      </w:r>
      <w:proofErr w:type="gramStart"/>
      <w:r w:rsidRPr="00407D70">
        <w:t>Software;</w:t>
      </w:r>
      <w:proofErr w:type="gramEnd"/>
    </w:p>
    <w:p w14:paraId="745EB0AE" w14:textId="77777777" w:rsidR="009A66D5" w:rsidRPr="00407D70" w:rsidRDefault="009A66D5" w:rsidP="009A66D5">
      <w:pPr>
        <w:ind w:left="1440"/>
      </w:pPr>
      <w:r w:rsidRPr="00407D70">
        <w:t xml:space="preserve">(c) prepare, reproduce, print, download and use a reasonable number of copies of the Specifications and Documentation for any use of the Software under </w:t>
      </w:r>
      <w:r w:rsidRPr="00407D70" w:rsidDel="00DC3481">
        <w:t xml:space="preserve">this </w:t>
      </w:r>
      <w:r>
        <w:t>License Agreement</w:t>
      </w:r>
      <w:r w:rsidRPr="00407D70">
        <w:t>; and</w:t>
      </w:r>
    </w:p>
    <w:p w14:paraId="6FACEA29" w14:textId="77777777" w:rsidR="009A66D5" w:rsidRPr="00407D70" w:rsidRDefault="009A66D5" w:rsidP="009A66D5">
      <w:pPr>
        <w:ind w:left="1440"/>
      </w:pPr>
      <w:r w:rsidRPr="00407D70">
        <w:t xml:space="preserve">(d) access and use the Software for all such non-production uses and applications as may be necessary or useful for the effective use of the Software hereunder, including for purposes of analysis, development, configuration, integration, testing, training, maintenance, support and repair, which access and use will be without charge and not included for any purpose in any calculation of the State’s or its Authorized Users’ use of the Software, including for purposes of assessing any Fees or other consideration payable to Provider or determining any excess use of the Software as described in </w:t>
      </w:r>
      <w:r w:rsidRPr="00407D70">
        <w:rPr>
          <w:b/>
          <w:bCs/>
        </w:rPr>
        <w:t xml:space="preserve">Subsection </w:t>
      </w:r>
      <w:r>
        <w:rPr>
          <w:b/>
          <w:bCs/>
        </w:rPr>
        <w:t>4</w:t>
      </w:r>
      <w:r w:rsidRPr="00407D70">
        <w:rPr>
          <w:b/>
          <w:bCs/>
        </w:rPr>
        <w:t>.4</w:t>
      </w:r>
      <w:r w:rsidRPr="00407D70">
        <w:t xml:space="preserve"> </w:t>
      </w:r>
      <w:r w:rsidRPr="00407D70">
        <w:rPr>
          <w:bCs/>
        </w:rPr>
        <w:t>below</w:t>
      </w:r>
      <w:r w:rsidRPr="00407D70">
        <w:t>.</w:t>
      </w:r>
    </w:p>
    <w:p w14:paraId="57A016E9" w14:textId="77777777" w:rsidR="009A66D5" w:rsidRPr="00407D70" w:rsidRDefault="009A66D5" w:rsidP="009A66D5">
      <w:pPr>
        <w:ind w:left="720"/>
      </w:pPr>
      <w:r w:rsidRPr="00407D70">
        <w:t xml:space="preserve">4.2 </w:t>
      </w:r>
      <w:r w:rsidRPr="00407D70">
        <w:rPr>
          <w:u w:val="single"/>
        </w:rPr>
        <w:t>Restrictions</w:t>
      </w:r>
      <w:r w:rsidRPr="00407D70">
        <w:t xml:space="preserve">. The State will not: </w:t>
      </w:r>
    </w:p>
    <w:p w14:paraId="339BD7C4" w14:textId="77777777" w:rsidR="009A66D5" w:rsidRPr="00407D70" w:rsidRDefault="009A66D5" w:rsidP="009A66D5">
      <w:pPr>
        <w:ind w:left="1440"/>
      </w:pPr>
      <w:r w:rsidRPr="00407D70">
        <w:t xml:space="preserve">(a) rent, lease, lend, sell, sublicense, assign, distribute, publish, transfer or otherwise make the Software available to any third party, except as expressly permitted by </w:t>
      </w:r>
      <w:r w:rsidRPr="00407D70" w:rsidDel="00DC3481">
        <w:t xml:space="preserve">this </w:t>
      </w:r>
      <w:r>
        <w:t xml:space="preserve">License </w:t>
      </w:r>
      <w:proofErr w:type="gramStart"/>
      <w:r>
        <w:t>Agreement;</w:t>
      </w:r>
      <w:proofErr w:type="gramEnd"/>
    </w:p>
    <w:p w14:paraId="7CB13BFD" w14:textId="77777777" w:rsidR="009A66D5" w:rsidRPr="00407D70" w:rsidRDefault="009A66D5" w:rsidP="009A66D5">
      <w:pPr>
        <w:ind w:left="1440"/>
      </w:pPr>
      <w:r w:rsidRPr="00407D70">
        <w:t xml:space="preserve">(b) reverse engineer or decompile the Software, make derivative works, modify, adapt or copy the Software except as is expressly permitted by Provider or required to be permitted by </w:t>
      </w:r>
      <w:proofErr w:type="gramStart"/>
      <w:r w:rsidRPr="00407D70">
        <w:t>law;</w:t>
      </w:r>
      <w:proofErr w:type="gramEnd"/>
      <w:r w:rsidRPr="00407D70">
        <w:t xml:space="preserve"> </w:t>
      </w:r>
    </w:p>
    <w:p w14:paraId="3657452F" w14:textId="77777777" w:rsidR="009A66D5" w:rsidRPr="00407D70" w:rsidRDefault="009A66D5" w:rsidP="009A66D5">
      <w:pPr>
        <w:ind w:left="1440"/>
      </w:pPr>
      <w:r w:rsidRPr="00407D70">
        <w:t xml:space="preserve">(c) use or authorize the use of the Software or Documentation in any manner or for any purpose that is unlawful under applicable law; or </w:t>
      </w:r>
    </w:p>
    <w:p w14:paraId="4D05E1AF" w14:textId="77777777" w:rsidR="009A66D5" w:rsidRPr="00407D70" w:rsidRDefault="009A66D5" w:rsidP="009A66D5">
      <w:pPr>
        <w:ind w:left="1440"/>
      </w:pPr>
      <w:r w:rsidRPr="00407D70">
        <w:t>(d) sub-license the use of the Software or any accompanying Documentation, except as is expressly permitted by Provider.</w:t>
      </w:r>
    </w:p>
    <w:p w14:paraId="75AFC698" w14:textId="77777777" w:rsidR="009A66D5" w:rsidRPr="00407D70" w:rsidRDefault="009A66D5" w:rsidP="009A66D5">
      <w:pPr>
        <w:ind w:left="720"/>
      </w:pPr>
      <w:r w:rsidRPr="00407D70">
        <w:t xml:space="preserve">4.3 </w:t>
      </w:r>
      <w:r w:rsidRPr="00407D70">
        <w:rPr>
          <w:u w:val="single"/>
        </w:rPr>
        <w:t>Fees</w:t>
      </w:r>
      <w:r w:rsidRPr="00407D70">
        <w:t xml:space="preserve">. The State will only </w:t>
      </w:r>
      <w:proofErr w:type="gramStart"/>
      <w:r w:rsidRPr="00407D70">
        <w:t>pay</w:t>
      </w:r>
      <w:proofErr w:type="gramEnd"/>
      <w:r w:rsidRPr="00407D70">
        <w:t xml:space="preserve"> the appropriate </w:t>
      </w:r>
      <w:r>
        <w:t>MMSP Contractor</w:t>
      </w:r>
      <w:r w:rsidRPr="00407D70">
        <w:t xml:space="preserve"> for all Authorized Users access and use of the Software, including any excess use. The State’s payment to the appropriate </w:t>
      </w:r>
      <w:r>
        <w:t>MMSP Contractor</w:t>
      </w:r>
      <w:r w:rsidRPr="00407D70">
        <w:t xml:space="preserve"> constitutes payment to Provider. The State is not responsible </w:t>
      </w:r>
      <w:r w:rsidRPr="00407D70">
        <w:lastRenderedPageBreak/>
        <w:t xml:space="preserve">for any delays, errors, or failure of payments from the appropriate </w:t>
      </w:r>
      <w:r>
        <w:t>MMSP Contractor</w:t>
      </w:r>
      <w:r w:rsidRPr="00407D70">
        <w:t xml:space="preserve"> to Provider.</w:t>
      </w:r>
    </w:p>
    <w:p w14:paraId="7362B51E" w14:textId="77777777" w:rsidR="009A66D5" w:rsidRPr="00407D70" w:rsidRDefault="009A66D5" w:rsidP="009A66D5">
      <w:pPr>
        <w:ind w:left="720"/>
      </w:pPr>
      <w:r w:rsidRPr="00407D70">
        <w:t xml:space="preserve">4.4 </w:t>
      </w:r>
      <w:r w:rsidRPr="00407D70">
        <w:rPr>
          <w:u w:val="single"/>
        </w:rPr>
        <w:t>Certification</w:t>
      </w:r>
      <w:r w:rsidRPr="00407D70">
        <w:t xml:space="preserve">. To the extent that a License granted to the State is not unlimited, Provider may request written certification from the State regarding use of the Software for the sole purpose of verifying compliance with this </w:t>
      </w:r>
      <w:r w:rsidRPr="00407D70">
        <w:rPr>
          <w:b/>
          <w:bCs/>
        </w:rPr>
        <w:t>Section.</w:t>
      </w:r>
      <w:r w:rsidRPr="00407D70">
        <w:t xml:space="preserve"> Such written certification may occur no more than once in any 24-month period during the Term of the License Agreement. The State will respond to any such request within 45 calendar days of receipt. If the State’s use is greater than licensed, the State must order sufficient licenses from appropriate </w:t>
      </w:r>
      <w:r>
        <w:t>MMSP Contractor</w:t>
      </w:r>
      <w:r w:rsidRPr="00407D70">
        <w:t xml:space="preserve"> to cover said use.  State purchases</w:t>
      </w:r>
      <w:r>
        <w:t xml:space="preserve"> under this provision will be Provider</w:t>
      </w:r>
      <w:r w:rsidRPr="00B47A41">
        <w:t>’s sole and exclusive remedy to cure these issues</w:t>
      </w:r>
      <w:r w:rsidRPr="00407D70">
        <w:t>.</w:t>
      </w:r>
    </w:p>
    <w:p w14:paraId="2CCB4280" w14:textId="77777777" w:rsidR="009A66D5" w:rsidRPr="00407D70" w:rsidRDefault="009A66D5" w:rsidP="009A66D5">
      <w:pPr>
        <w:ind w:left="720"/>
      </w:pPr>
      <w:r w:rsidRPr="00407D70">
        <w:t xml:space="preserve">4.5 </w:t>
      </w:r>
      <w:r w:rsidRPr="00407D70">
        <w:rPr>
          <w:u w:val="single"/>
        </w:rPr>
        <w:t>State License Grant to Provider</w:t>
      </w:r>
      <w:r w:rsidRPr="00407D70">
        <w:t xml:space="preserve">. The State hereby grants to Provider a limited, non-exclusive, non-transferable license during the Term to: </w:t>
      </w:r>
    </w:p>
    <w:p w14:paraId="0CC2F30F" w14:textId="77777777" w:rsidR="009A66D5" w:rsidRPr="00407D70" w:rsidRDefault="009A66D5" w:rsidP="009A66D5">
      <w:pPr>
        <w:ind w:left="1440"/>
      </w:pPr>
      <w:r w:rsidRPr="00407D70">
        <w:t xml:space="preserve">(a) use the State's (or individual </w:t>
      </w:r>
      <w:proofErr w:type="spellStart"/>
      <w:r w:rsidRPr="00407D70">
        <w:t>agency’s</w:t>
      </w:r>
      <w:proofErr w:type="spellEnd"/>
      <w:r w:rsidRPr="00407D70">
        <w:t xml:space="preserve">, </w:t>
      </w:r>
      <w:proofErr w:type="gramStart"/>
      <w:r w:rsidRPr="00407D70">
        <w:t>department’s</w:t>
      </w:r>
      <w:proofErr w:type="gramEnd"/>
      <w:r w:rsidRPr="00407D70">
        <w:t xml:space="preserve"> or division’s) name, trademarks, service marks or logos, solely in accordance with the State’s specifications, and </w:t>
      </w:r>
    </w:p>
    <w:p w14:paraId="2DF32FA9" w14:textId="77777777" w:rsidR="009A66D5" w:rsidRPr="00407D70" w:rsidRDefault="009A66D5" w:rsidP="009A66D5">
      <w:pPr>
        <w:ind w:left="1440"/>
      </w:pPr>
      <w:r w:rsidRPr="00407D70">
        <w:t>(b) display,</w:t>
      </w:r>
      <w:r w:rsidRPr="00407D70">
        <w:rPr>
          <w:spacing w:val="-5"/>
        </w:rPr>
        <w:t xml:space="preserve"> </w:t>
      </w:r>
      <w:r w:rsidRPr="00407D70">
        <w:t>reproduce,</w:t>
      </w:r>
      <w:r w:rsidRPr="00407D70">
        <w:rPr>
          <w:spacing w:val="-4"/>
        </w:rPr>
        <w:t xml:space="preserve"> </w:t>
      </w:r>
      <w:r w:rsidRPr="00407D70">
        <w:t>distribute</w:t>
      </w:r>
      <w:r w:rsidRPr="00407D70">
        <w:rPr>
          <w:spacing w:val="-4"/>
        </w:rPr>
        <w:t xml:space="preserve"> </w:t>
      </w:r>
      <w:r w:rsidRPr="00407D70">
        <w:t>and</w:t>
      </w:r>
      <w:r w:rsidRPr="00407D70">
        <w:rPr>
          <w:spacing w:val="-5"/>
        </w:rPr>
        <w:t xml:space="preserve"> </w:t>
      </w:r>
      <w:r w:rsidRPr="00407D70">
        <w:t>transmit</w:t>
      </w:r>
      <w:r w:rsidRPr="00407D70">
        <w:rPr>
          <w:spacing w:val="-4"/>
        </w:rPr>
        <w:t xml:space="preserve"> </w:t>
      </w:r>
      <w:r w:rsidRPr="00407D70">
        <w:t>in</w:t>
      </w:r>
      <w:r w:rsidRPr="00407D70">
        <w:rPr>
          <w:spacing w:val="-3"/>
        </w:rPr>
        <w:t xml:space="preserve"> </w:t>
      </w:r>
      <w:r w:rsidRPr="00407D70">
        <w:t>digital</w:t>
      </w:r>
      <w:r w:rsidRPr="00407D70">
        <w:rPr>
          <w:spacing w:val="-5"/>
        </w:rPr>
        <w:t xml:space="preserve"> </w:t>
      </w:r>
      <w:r w:rsidRPr="00407D70">
        <w:t>form</w:t>
      </w:r>
      <w:r w:rsidRPr="00407D70">
        <w:rPr>
          <w:spacing w:val="-5"/>
        </w:rPr>
        <w:t xml:space="preserve"> </w:t>
      </w:r>
      <w:r w:rsidRPr="00407D70">
        <w:t>the</w:t>
      </w:r>
      <w:r w:rsidRPr="00407D70">
        <w:rPr>
          <w:spacing w:val="-4"/>
        </w:rPr>
        <w:t xml:space="preserve"> </w:t>
      </w:r>
      <w:r w:rsidRPr="00407D70">
        <w:t>State’s</w:t>
      </w:r>
      <w:r w:rsidRPr="00407D70">
        <w:rPr>
          <w:spacing w:val="-4"/>
        </w:rPr>
        <w:t xml:space="preserve"> </w:t>
      </w:r>
      <w:r w:rsidRPr="00407D70">
        <w:t>(or</w:t>
      </w:r>
      <w:r w:rsidRPr="00407D70">
        <w:rPr>
          <w:spacing w:val="-4"/>
        </w:rPr>
        <w:t xml:space="preserve"> </w:t>
      </w:r>
      <w:r w:rsidRPr="00407D70">
        <w:t>individual</w:t>
      </w:r>
      <w:r w:rsidRPr="00407D70">
        <w:rPr>
          <w:spacing w:val="-4"/>
        </w:rPr>
        <w:t xml:space="preserve"> </w:t>
      </w:r>
      <w:proofErr w:type="spellStart"/>
      <w:r w:rsidRPr="00407D70">
        <w:t>agency’s</w:t>
      </w:r>
      <w:proofErr w:type="spellEnd"/>
      <w:r w:rsidRPr="00407D70">
        <w:t>,</w:t>
      </w:r>
      <w:r w:rsidRPr="00407D70">
        <w:rPr>
          <w:spacing w:val="-3"/>
        </w:rPr>
        <w:t xml:space="preserve"> </w:t>
      </w:r>
      <w:proofErr w:type="gramStart"/>
      <w:r w:rsidRPr="00407D70">
        <w:t>department’s</w:t>
      </w:r>
      <w:proofErr w:type="gramEnd"/>
      <w:r w:rsidRPr="00407D70">
        <w:t xml:space="preserve"> or division’s) name, trademarks, service marks or logos in connection with promotion of the Services as communicated to Provider by the State. </w:t>
      </w:r>
      <w:r>
        <w:t xml:space="preserve"> </w:t>
      </w:r>
    </w:p>
    <w:p w14:paraId="65783C7C" w14:textId="77777777" w:rsidR="009A66D5" w:rsidRPr="00407D70" w:rsidRDefault="009A66D5" w:rsidP="009A66D5">
      <w:r w:rsidRPr="00407D70">
        <w:tab/>
        <w:t xml:space="preserve">4.6.  </w:t>
      </w:r>
      <w:r w:rsidRPr="00407D70">
        <w:rPr>
          <w:rFonts w:eastAsia="Times New Roman"/>
          <w:b/>
          <w:bCs/>
        </w:rPr>
        <w:t>Provider Suspension/Termination</w:t>
      </w:r>
      <w:r w:rsidRPr="00407D70">
        <w:rPr>
          <w:rFonts w:eastAsia="Times New Roman"/>
        </w:rPr>
        <w:t xml:space="preserve">.  If Provider has a reasonable belief that the State has breached the license restrictions set out in Section </w:t>
      </w:r>
      <w:r>
        <w:rPr>
          <w:rFonts w:eastAsia="Times New Roman"/>
        </w:rPr>
        <w:t>4</w:t>
      </w:r>
      <w:r w:rsidRPr="00407D70">
        <w:rPr>
          <w:rFonts w:eastAsia="Times New Roman"/>
        </w:rPr>
        <w:t xml:space="preserve"> of this License Agreement, Provider will provide written notice to the State of such breach or violation. Such notice will provide all information relating to the alleged breach, including all relevant records, logs, files, and other materials that led Provider to believe that the State is in breach, and include the actions it believes the State must take to resolve the alleged breach. The State will cooperate with Provider in investigating the incident and will take actions to cure any issues within timeframes that the State agrees in writing are appropriate, which may include </w:t>
      </w:r>
      <w:proofErr w:type="gramStart"/>
      <w:r w:rsidRPr="00407D70">
        <w:rPr>
          <w:rFonts w:eastAsia="Times New Roman"/>
        </w:rPr>
        <w:t>temporarily suspending</w:t>
      </w:r>
      <w:proofErr w:type="gramEnd"/>
      <w:r w:rsidRPr="00407D70">
        <w:rPr>
          <w:rFonts w:eastAsia="Times New Roman"/>
        </w:rPr>
        <w:t xml:space="preserve"> one or more individual </w:t>
      </w:r>
      <w:proofErr w:type="gramStart"/>
      <w:r w:rsidRPr="00407D70">
        <w:rPr>
          <w:rFonts w:eastAsia="Times New Roman"/>
        </w:rPr>
        <w:t>user’s</w:t>
      </w:r>
      <w:proofErr w:type="gramEnd"/>
      <w:r w:rsidRPr="00407D70">
        <w:rPr>
          <w:rFonts w:eastAsia="Times New Roman"/>
        </w:rPr>
        <w:t xml:space="preserve"> use of the Software for a mutually agreed upon </w:t>
      </w:r>
      <w:proofErr w:type="gramStart"/>
      <w:r w:rsidRPr="00407D70">
        <w:rPr>
          <w:rFonts w:eastAsia="Times New Roman"/>
        </w:rPr>
        <w:t>time period</w:t>
      </w:r>
      <w:proofErr w:type="gramEnd"/>
      <w:r w:rsidRPr="00407D70">
        <w:rPr>
          <w:rFonts w:eastAsia="Times New Roman"/>
        </w:rPr>
        <w:t>. If the State fails to take such actions that were agreed upon in writing, Provider may terminate the License to State.</w:t>
      </w:r>
    </w:p>
    <w:p w14:paraId="50B555EF" w14:textId="77777777" w:rsidR="009A66D5" w:rsidRPr="00407D70" w:rsidRDefault="009A66D5" w:rsidP="009A66D5">
      <w:r w:rsidRPr="00407D70">
        <w:rPr>
          <w:b/>
          <w:bCs/>
        </w:rPr>
        <w:t>5. Third-Party Components</w:t>
      </w:r>
      <w:r w:rsidRPr="00407D70">
        <w:t xml:space="preserve">. At least 30 calendar days prior to adding new third-party components, </w:t>
      </w:r>
      <w:proofErr w:type="gramStart"/>
      <w:r w:rsidRPr="00407D70">
        <w:t>Provider will provide</w:t>
      </w:r>
      <w:proofErr w:type="gramEnd"/>
      <w:r w:rsidRPr="00407D70">
        <w:t xml:space="preserve"> the State with notification information identifying and describing the addition. Throughout the Term, on an annual basis, Provider will provide updated information identifying and describing any third-party components included in the Software. Provider is responsible for ensuring that all Third-Party Components are properly licensed for the State’s use.</w:t>
      </w:r>
    </w:p>
    <w:p w14:paraId="57AE9973" w14:textId="77777777" w:rsidR="009A66D5" w:rsidRPr="00407D70" w:rsidRDefault="009A66D5" w:rsidP="009A66D5">
      <w:pPr>
        <w:rPr>
          <w:b/>
          <w:bCs/>
        </w:rPr>
      </w:pPr>
      <w:r w:rsidRPr="00407D70">
        <w:rPr>
          <w:b/>
          <w:bCs/>
        </w:rPr>
        <w:t>6. Intellectual Property Rights</w:t>
      </w:r>
    </w:p>
    <w:p w14:paraId="6041B2A2" w14:textId="77777777" w:rsidR="009A66D5" w:rsidRPr="00407D70" w:rsidRDefault="009A66D5" w:rsidP="009A66D5">
      <w:pPr>
        <w:ind w:firstLine="720"/>
      </w:pPr>
      <w:r w:rsidRPr="00407D70">
        <w:t xml:space="preserve">6.1 </w:t>
      </w:r>
      <w:r w:rsidRPr="00407D70">
        <w:rPr>
          <w:u w:val="single"/>
        </w:rPr>
        <w:t>Ownership Rights in Software</w:t>
      </w:r>
    </w:p>
    <w:p w14:paraId="536ED33B" w14:textId="77777777" w:rsidR="009A66D5" w:rsidRPr="00407D70" w:rsidRDefault="009A66D5" w:rsidP="009A66D5">
      <w:pPr>
        <w:ind w:left="1440"/>
      </w:pPr>
      <w:r w:rsidRPr="00407D70">
        <w:t xml:space="preserve">(a) Subject to the rights and licenses granted by Provider in </w:t>
      </w:r>
      <w:r w:rsidRPr="00407D70" w:rsidDel="00DC3481">
        <w:t xml:space="preserve">this </w:t>
      </w:r>
      <w:r>
        <w:t>License Agreement</w:t>
      </w:r>
      <w:r w:rsidRPr="00407D70">
        <w:t xml:space="preserve"> and the provisions of </w:t>
      </w:r>
      <w:r w:rsidRPr="00407D70">
        <w:rPr>
          <w:b/>
          <w:bCs/>
        </w:rPr>
        <w:t>Subsection 6.1(b):</w:t>
      </w:r>
      <w:r w:rsidRPr="00407D70">
        <w:t xml:space="preserve"> </w:t>
      </w:r>
    </w:p>
    <w:p w14:paraId="5DAA6B3A" w14:textId="77777777" w:rsidR="009A66D5" w:rsidRPr="00407D70" w:rsidRDefault="009A66D5" w:rsidP="009A66D5">
      <w:pPr>
        <w:ind w:left="2160"/>
      </w:pPr>
      <w:r w:rsidRPr="00407D70">
        <w:t>(</w:t>
      </w:r>
      <w:proofErr w:type="spellStart"/>
      <w:r w:rsidRPr="00407D70">
        <w:t>i</w:t>
      </w:r>
      <w:proofErr w:type="spellEnd"/>
      <w:r w:rsidRPr="00407D70">
        <w:t>) Provider reserves and retains its entire right, title, and interest in and to all Intellectual Property Rights arising out of or relating to the Software; and</w:t>
      </w:r>
    </w:p>
    <w:p w14:paraId="6DE08661" w14:textId="77777777" w:rsidR="009A66D5" w:rsidRPr="00407D70" w:rsidRDefault="009A66D5" w:rsidP="009A66D5">
      <w:pPr>
        <w:ind w:left="2160"/>
      </w:pPr>
      <w:r w:rsidRPr="00407D70">
        <w:lastRenderedPageBreak/>
        <w:t xml:space="preserve">(ii) none of the State or Authorized Users acquire any ownership of Intellectual Property Rights in or to the Software or Documentation </w:t>
      </w:r>
      <w:proofErr w:type="gramStart"/>
      <w:r w:rsidRPr="00407D70">
        <w:t>as a result of</w:t>
      </w:r>
      <w:proofErr w:type="gramEnd"/>
      <w:r w:rsidRPr="00407D70">
        <w:t xml:space="preserve"> </w:t>
      </w:r>
      <w:r w:rsidRPr="00407D70" w:rsidDel="00DC3481">
        <w:t xml:space="preserve">this </w:t>
      </w:r>
      <w:r>
        <w:t>License Agreement</w:t>
      </w:r>
      <w:r w:rsidRPr="00407D70">
        <w:t>.</w:t>
      </w:r>
    </w:p>
    <w:p w14:paraId="5990302C" w14:textId="77777777" w:rsidR="009A66D5" w:rsidRPr="00407D70" w:rsidRDefault="009A66D5" w:rsidP="009A66D5">
      <w:pPr>
        <w:ind w:left="1440"/>
      </w:pPr>
      <w:r w:rsidRPr="00407D70">
        <w:t>(c) As between the State, on the one hand, and Provider, on the other hand, the State has, reserves, and retains, sole and exclusive ownership of all rights, title and interest in and to State Materials, and User Data, including all Intellectual Property Rights arising therefrom or relating thereto.</w:t>
      </w:r>
    </w:p>
    <w:p w14:paraId="0B94E86C" w14:textId="77777777" w:rsidR="009A66D5" w:rsidRPr="00407D70" w:rsidRDefault="009A66D5" w:rsidP="009A66D5">
      <w:r w:rsidRPr="00407D70">
        <w:rPr>
          <w:b/>
          <w:bCs/>
        </w:rPr>
        <w:t xml:space="preserve">7. Assignment. </w:t>
      </w:r>
      <w:r w:rsidRPr="00407D70">
        <w:t xml:space="preserve">Provider may not assign </w:t>
      </w:r>
      <w:r w:rsidRPr="00407D70" w:rsidDel="00CD78FC">
        <w:t>this</w:t>
      </w:r>
      <w:r w:rsidRPr="00407D70">
        <w:t xml:space="preserve"> </w:t>
      </w:r>
      <w:r>
        <w:t>License Agreement</w:t>
      </w:r>
      <w:r w:rsidRPr="00407D70">
        <w:t xml:space="preserve"> or any of its rights or delegate any of its duties or obligations hereunder, voluntarily, or involuntarily, whether by merger (regardless of whether it is the surviving or disappearing entity), conversion, consolidation, dissolution, or operation of law to any other party without the prior written approval of the State. Upon notice to Provider, the State, in its sole discretion, may assign in whole or in part, its rights or responsibilities under </w:t>
      </w:r>
      <w:r w:rsidRPr="00407D70" w:rsidDel="00CD78FC">
        <w:t xml:space="preserve">this </w:t>
      </w:r>
      <w:r>
        <w:t>License Agreement</w:t>
      </w:r>
      <w:r w:rsidRPr="00407D70">
        <w:t xml:space="preserve"> to any other governmental entity if such assignment is made reasonably necessary by operation of controlling law or regulation. If the State determines that a novation of this </w:t>
      </w:r>
      <w:r>
        <w:t>License Agreement</w:t>
      </w:r>
      <w:r w:rsidRPr="00407D70">
        <w:t xml:space="preserve"> to a third party is necessary, Provider will agree to the novation and provide all necessary documentation and signatures.</w:t>
      </w:r>
    </w:p>
    <w:p w14:paraId="6AA521F1" w14:textId="77777777" w:rsidR="009A66D5" w:rsidRPr="00407D70" w:rsidRDefault="009A66D5" w:rsidP="009A66D5">
      <w:r w:rsidRPr="00407D70">
        <w:rPr>
          <w:b/>
          <w:bCs/>
        </w:rPr>
        <w:t xml:space="preserve">8. Ordering, Invoices and Payment.  </w:t>
      </w:r>
      <w:r w:rsidRPr="00407D70">
        <w:t xml:space="preserve">Payment and invoicing for </w:t>
      </w:r>
      <w:proofErr w:type="gramStart"/>
      <w:r w:rsidRPr="00407D70">
        <w:t>State‘</w:t>
      </w:r>
      <w:proofErr w:type="gramEnd"/>
      <w:r w:rsidRPr="00407D70">
        <w:t xml:space="preserve">s acquisition of licenses will be made through its chosen </w:t>
      </w:r>
      <w:r>
        <w:t>MMSP Contractor</w:t>
      </w:r>
      <w:r w:rsidRPr="00407D70">
        <w:t xml:space="preserve">. The State will submit orders to their selected </w:t>
      </w:r>
      <w:r>
        <w:t>MMSP Contractor</w:t>
      </w:r>
      <w:r w:rsidRPr="00407D70">
        <w:t xml:space="preserve"> who will transmit the order to Provider. The </w:t>
      </w:r>
      <w:r>
        <w:t>MMSP Contractor</w:t>
      </w:r>
      <w:r w:rsidRPr="00407D70">
        <w:t xml:space="preserve"> and the State will determine pricing and payment terms as between them.  The </w:t>
      </w:r>
      <w:proofErr w:type="gramStart"/>
      <w:r w:rsidRPr="00407D70">
        <w:t>State‘</w:t>
      </w:r>
      <w:proofErr w:type="gramEnd"/>
      <w:r w:rsidRPr="00407D70">
        <w:t xml:space="preserve">s payment to the appropriate </w:t>
      </w:r>
      <w:r>
        <w:t>MMSP Contractor</w:t>
      </w:r>
      <w:r w:rsidRPr="00407D70">
        <w:t xml:space="preserve"> constitutes payment to Provider. The State is not responsible for any delays, errors, or failure of payments from its </w:t>
      </w:r>
      <w:r>
        <w:t>MMSP Contractor</w:t>
      </w:r>
      <w:r w:rsidRPr="00407D70">
        <w:t xml:space="preserve"> to Provider. </w:t>
      </w:r>
    </w:p>
    <w:p w14:paraId="5C1408EB" w14:textId="77777777" w:rsidR="009A66D5" w:rsidRPr="00407D70" w:rsidRDefault="009A66D5" w:rsidP="009A66D5">
      <w:r w:rsidRPr="00407D70">
        <w:rPr>
          <w:b/>
          <w:bCs/>
        </w:rPr>
        <w:t>9. Termination, Expiration, Transition</w:t>
      </w:r>
      <w:r w:rsidRPr="00407D70">
        <w:t xml:space="preserve">. The State may terminate </w:t>
      </w:r>
      <w:r w:rsidRPr="00407D70" w:rsidDel="00FC3A0D">
        <w:t xml:space="preserve">this </w:t>
      </w:r>
      <w:r>
        <w:t xml:space="preserve">License Agreement </w:t>
      </w:r>
      <w:r w:rsidRPr="00407D70">
        <w:t>in accordance with the following:</w:t>
      </w:r>
    </w:p>
    <w:p w14:paraId="07A70E92" w14:textId="77777777" w:rsidR="009A66D5" w:rsidRPr="00407D70" w:rsidRDefault="009A66D5" w:rsidP="009A66D5">
      <w:pPr>
        <w:ind w:left="720"/>
      </w:pPr>
      <w:r w:rsidRPr="00407D70">
        <w:t>9.1</w:t>
      </w:r>
      <w:r w:rsidRPr="00407D70">
        <w:rPr>
          <w:u w:val="single"/>
        </w:rPr>
        <w:t xml:space="preserve"> Termination for Cause</w:t>
      </w:r>
      <w:r w:rsidRPr="00407D70">
        <w:t xml:space="preserve">. In addition to any </w:t>
      </w:r>
      <w:proofErr w:type="gramStart"/>
      <w:r w:rsidRPr="00407D70">
        <w:t>right of termination</w:t>
      </w:r>
      <w:proofErr w:type="gramEnd"/>
      <w:r w:rsidRPr="00407D70">
        <w:t xml:space="preserve"> set forth elsewhere in </w:t>
      </w:r>
      <w:r w:rsidRPr="00407D70" w:rsidDel="00FC3A0D">
        <w:t xml:space="preserve">this </w:t>
      </w:r>
      <w:r>
        <w:t>License Agreement</w:t>
      </w:r>
      <w:r w:rsidRPr="00407D70">
        <w:t xml:space="preserve">: </w:t>
      </w:r>
    </w:p>
    <w:p w14:paraId="2EE6996F" w14:textId="77777777" w:rsidR="009A66D5" w:rsidRPr="00407D70" w:rsidRDefault="009A66D5" w:rsidP="009A66D5">
      <w:pPr>
        <w:ind w:left="1440"/>
      </w:pPr>
      <w:r w:rsidRPr="00407D70">
        <w:t xml:space="preserve">(a) The State may terminate </w:t>
      </w:r>
      <w:r w:rsidRPr="00407D70" w:rsidDel="00FC3A0D">
        <w:t xml:space="preserve">this </w:t>
      </w:r>
      <w:r>
        <w:t>License Agreement</w:t>
      </w:r>
      <w:r w:rsidRPr="00407D70">
        <w:t xml:space="preserve"> for cause, in whole or in part, if Provider, as determined by the State: </w:t>
      </w:r>
    </w:p>
    <w:p w14:paraId="5F98F91C" w14:textId="77777777" w:rsidR="009A66D5" w:rsidRPr="00407D70" w:rsidRDefault="009A66D5" w:rsidP="009A66D5">
      <w:pPr>
        <w:ind w:left="2160"/>
      </w:pPr>
      <w:r>
        <w:t>(</w:t>
      </w:r>
      <w:proofErr w:type="spellStart"/>
      <w:r w:rsidRPr="00407D70">
        <w:t>i</w:t>
      </w:r>
      <w:proofErr w:type="spellEnd"/>
      <w:r w:rsidRPr="00407D70">
        <w:t xml:space="preserve">) endangers the value, integrity, or security of State Systems, State Data, or the State’s facilities or </w:t>
      </w:r>
      <w:proofErr w:type="gramStart"/>
      <w:r w:rsidRPr="00407D70">
        <w:t>personnel;</w:t>
      </w:r>
      <w:proofErr w:type="gramEnd"/>
    </w:p>
    <w:p w14:paraId="0A999372" w14:textId="77777777" w:rsidR="009A66D5" w:rsidRPr="00407D70" w:rsidRDefault="009A66D5" w:rsidP="009A66D5">
      <w:pPr>
        <w:ind w:left="2160"/>
      </w:pPr>
      <w:r w:rsidRPr="00407D70">
        <w:t>(ii) becomes insolvent, petitions for bankruptcy court proceedings, or has an involuntary bankruptcy proceeding filed against it by any creditor; or</w:t>
      </w:r>
    </w:p>
    <w:p w14:paraId="40BA41F3" w14:textId="77777777" w:rsidR="009A66D5" w:rsidRPr="00407D70" w:rsidRDefault="009A66D5" w:rsidP="009A66D5">
      <w:pPr>
        <w:ind w:left="2160"/>
      </w:pPr>
      <w:r w:rsidRPr="00407D70">
        <w:t>(iii) breaches any of its material duties or obligations. Any reference to specific breaches being material breaches will not be construed to mean that other breaches are not material.</w:t>
      </w:r>
    </w:p>
    <w:p w14:paraId="4480D055" w14:textId="77777777" w:rsidR="009A66D5" w:rsidRPr="00407D70" w:rsidRDefault="009A66D5" w:rsidP="009A66D5">
      <w:pPr>
        <w:ind w:left="1440"/>
      </w:pPr>
      <w:r w:rsidRPr="00407D70">
        <w:t xml:space="preserve">(b) If the State terminates </w:t>
      </w:r>
      <w:r w:rsidRPr="00407D70" w:rsidDel="00CF3A33">
        <w:t xml:space="preserve">this </w:t>
      </w:r>
      <w:r>
        <w:t>License Agreement</w:t>
      </w:r>
      <w:r w:rsidRPr="00407D70">
        <w:t xml:space="preserve"> under </w:t>
      </w:r>
      <w:proofErr w:type="gramStart"/>
      <w:r w:rsidRPr="00407D70">
        <w:t xml:space="preserve">this </w:t>
      </w:r>
      <w:r w:rsidRPr="00407D70">
        <w:rPr>
          <w:b/>
          <w:bCs/>
        </w:rPr>
        <w:t>Subsection</w:t>
      </w:r>
      <w:proofErr w:type="gramEnd"/>
      <w:r w:rsidRPr="00407D70">
        <w:rPr>
          <w:b/>
          <w:bCs/>
        </w:rPr>
        <w:t xml:space="preserve"> 9.1</w:t>
      </w:r>
      <w:r w:rsidRPr="00407D70">
        <w:t>, the State will issue a termination notice specifying whether Provider must:</w:t>
      </w:r>
    </w:p>
    <w:p w14:paraId="1CC52A8B" w14:textId="77777777" w:rsidR="009A66D5" w:rsidRPr="00407D70" w:rsidRDefault="009A66D5" w:rsidP="009A66D5">
      <w:pPr>
        <w:ind w:left="2160"/>
      </w:pPr>
      <w:r w:rsidRPr="00407D70">
        <w:t>(</w:t>
      </w:r>
      <w:proofErr w:type="spellStart"/>
      <w:r w:rsidRPr="00407D70">
        <w:t>i</w:t>
      </w:r>
      <w:proofErr w:type="spellEnd"/>
      <w:r w:rsidRPr="00407D70">
        <w:t xml:space="preserve">) cease performance immediately, or </w:t>
      </w:r>
    </w:p>
    <w:p w14:paraId="52FDCBEB" w14:textId="77777777" w:rsidR="009A66D5" w:rsidRPr="00407D70" w:rsidRDefault="009A66D5" w:rsidP="009A66D5">
      <w:pPr>
        <w:ind w:left="2160"/>
      </w:pPr>
      <w:r w:rsidRPr="00407D70">
        <w:t xml:space="preserve">(ii) continue to perform for a specified period. </w:t>
      </w:r>
    </w:p>
    <w:p w14:paraId="6D84E3C4" w14:textId="77777777" w:rsidR="009A66D5" w:rsidRPr="00407D70" w:rsidRDefault="009A66D5" w:rsidP="009A66D5">
      <w:pPr>
        <w:ind w:left="1440"/>
      </w:pPr>
      <w:r>
        <w:lastRenderedPageBreak/>
        <w:t xml:space="preserve">(d) </w:t>
      </w:r>
      <w:r w:rsidRPr="00407D70">
        <w:t xml:space="preserve">If it is later determined that Provider was not in breach, the termination will be deemed to have been a termination for convenience, effective as of the same date, and the rights and obligations of the parties will be limited to those provided in </w:t>
      </w:r>
      <w:r w:rsidRPr="00407D70">
        <w:rPr>
          <w:b/>
          <w:bCs/>
        </w:rPr>
        <w:t>Subsection 9.2</w:t>
      </w:r>
      <w:r w:rsidRPr="00407D70">
        <w:t>.</w:t>
      </w:r>
    </w:p>
    <w:p w14:paraId="1E22B78A" w14:textId="77777777" w:rsidR="009A66D5" w:rsidRPr="00407D70" w:rsidRDefault="009A66D5" w:rsidP="009A66D5">
      <w:pPr>
        <w:ind w:left="1440"/>
      </w:pPr>
      <w:r w:rsidRPr="00407D70">
        <w:t>(</w:t>
      </w:r>
      <w:r>
        <w:t>e</w:t>
      </w:r>
      <w:r w:rsidRPr="00407D70">
        <w:t xml:space="preserve">) In the event the License Agreement is terminated by the State pursuant to this Section, Provider will issue the State’s appropriate </w:t>
      </w:r>
      <w:r>
        <w:t>MMSP Contractor</w:t>
      </w:r>
      <w:r w:rsidRPr="00407D70">
        <w:t xml:space="preserve"> a refund for any amount paid in advance for the Solution that the State will not be able to use due to the termination of the License Agreement.</w:t>
      </w:r>
    </w:p>
    <w:p w14:paraId="34E7DAD0" w14:textId="77777777" w:rsidR="009A66D5" w:rsidRPr="00407D70" w:rsidRDefault="009A66D5" w:rsidP="009A66D5">
      <w:pPr>
        <w:ind w:left="720"/>
      </w:pPr>
      <w:r w:rsidRPr="00407D70">
        <w:t>9.2</w:t>
      </w:r>
      <w:r w:rsidRPr="00407D70">
        <w:rPr>
          <w:u w:val="single"/>
        </w:rPr>
        <w:t xml:space="preserve"> Termination for Convenience</w:t>
      </w:r>
      <w:r w:rsidRPr="00407D70">
        <w:t xml:space="preserve">. The State may immediately terminate </w:t>
      </w:r>
      <w:r w:rsidRPr="00407D70" w:rsidDel="00697CC5">
        <w:t xml:space="preserve">this </w:t>
      </w:r>
      <w:r>
        <w:t>License Agreement</w:t>
      </w:r>
      <w:r w:rsidRPr="00407D70">
        <w:t xml:space="preserve"> in whole or in part, without penalty and for any reason or no reason, including but not limited to, appropriation or budget shortfalls. The termination notice will specify whether Provider must:</w:t>
      </w:r>
    </w:p>
    <w:p w14:paraId="3DC22173" w14:textId="77777777" w:rsidR="009A66D5" w:rsidRPr="00407D70" w:rsidRDefault="009A66D5" w:rsidP="009A66D5">
      <w:pPr>
        <w:ind w:left="1440"/>
      </w:pPr>
      <w:r w:rsidRPr="00407D70">
        <w:t>(a) cease performance immediately., or</w:t>
      </w:r>
    </w:p>
    <w:p w14:paraId="5B8A01FB" w14:textId="77777777" w:rsidR="009A66D5" w:rsidRPr="00407D70" w:rsidRDefault="009A66D5" w:rsidP="009A66D5">
      <w:pPr>
        <w:ind w:left="1440"/>
      </w:pPr>
      <w:r w:rsidRPr="00407D70">
        <w:t xml:space="preserve">(b) If the State terminates this License Agreement for convenience, Provider must continue to perform until the date of termination provided by the State.  Failure to do so constitutes breach of contract by the Provider.  </w:t>
      </w:r>
    </w:p>
    <w:p w14:paraId="587AE5C8" w14:textId="77777777" w:rsidR="009A66D5" w:rsidRPr="00407D70" w:rsidRDefault="009A66D5" w:rsidP="009A66D5">
      <w:r w:rsidRPr="00407D70">
        <w:rPr>
          <w:b/>
          <w:bCs/>
        </w:rPr>
        <w:t>10. Infringement Indemnification and Remedies.</w:t>
      </w:r>
    </w:p>
    <w:p w14:paraId="7DCDFD33" w14:textId="77777777" w:rsidR="009A66D5" w:rsidRPr="00407D70" w:rsidRDefault="009A66D5" w:rsidP="009A66D5">
      <w:pPr>
        <w:ind w:left="720"/>
      </w:pPr>
      <w:r w:rsidRPr="00407D70">
        <w:t xml:space="preserve">10.1 </w:t>
      </w:r>
      <w:r w:rsidRPr="00407D70">
        <w:rPr>
          <w:u w:val="single"/>
        </w:rPr>
        <w:t>Infringement Indemnification</w:t>
      </w:r>
      <w:r w:rsidRPr="00407D70">
        <w:t>. Provider must defend, indemnify and hold the State, its departments, divisions, agencies, offices, commissions, officers, and employees harmless, without limitation, from and against actions, claims, losses, liabilities, damages, costs, damages and costs resulting from the infringement or alleged infringement attorney fees, and expenses (including those required to establish the right to indemnification), arising out of or relating to any infringement, misappropriation, or other violation of any Intellectual Property Right or other right of any third party.</w:t>
      </w:r>
    </w:p>
    <w:p w14:paraId="62777BAC" w14:textId="77777777" w:rsidR="009A66D5" w:rsidRPr="00407D70" w:rsidRDefault="009A66D5" w:rsidP="009A66D5">
      <w:pPr>
        <w:ind w:left="720"/>
      </w:pPr>
      <w:r w:rsidRPr="00407D70">
        <w:t xml:space="preserve">10.2 If any Deliverable, or any component thereof, other than State Materials, is found to be infringing or if any use of any Software or any component thereof is </w:t>
      </w:r>
      <w:proofErr w:type="gramStart"/>
      <w:r w:rsidRPr="00407D70">
        <w:t>enjoined</w:t>
      </w:r>
      <w:proofErr w:type="gramEnd"/>
      <w:r w:rsidRPr="00407D70">
        <w:t>, threatened to be enjoined or otherwise the subject of an infringement claim, Provider must, at Provider’s sole cost and expense:</w:t>
      </w:r>
    </w:p>
    <w:p w14:paraId="1CD04FED" w14:textId="77777777" w:rsidR="009A66D5" w:rsidRPr="00407D70" w:rsidRDefault="009A66D5" w:rsidP="009A66D5">
      <w:pPr>
        <w:ind w:left="1440"/>
      </w:pPr>
      <w:r w:rsidRPr="00407D70">
        <w:t xml:space="preserve">(a) procure for the State the right to continue to use such Deliverable, or component thereof to the full extent contemplated by </w:t>
      </w:r>
      <w:r w:rsidRPr="00407D70" w:rsidDel="00697CC5">
        <w:t xml:space="preserve">this </w:t>
      </w:r>
      <w:r>
        <w:t>License Agreement</w:t>
      </w:r>
      <w:r w:rsidRPr="00407D70">
        <w:t>; or</w:t>
      </w:r>
    </w:p>
    <w:p w14:paraId="7E96F3C9" w14:textId="77777777" w:rsidR="009A66D5" w:rsidRPr="00407D70" w:rsidRDefault="009A66D5" w:rsidP="009A66D5">
      <w:pPr>
        <w:ind w:left="1440"/>
      </w:pPr>
      <w:r w:rsidRPr="00407D70">
        <w:t xml:space="preserve">(b) modify or replace the </w:t>
      </w:r>
      <w:r w:rsidRPr="00407D70">
        <w:rPr>
          <w:bCs/>
          <w:color w:val="000000"/>
        </w:rPr>
        <w:t>Allegedly Infringing Materials</w:t>
      </w:r>
      <w:r w:rsidRPr="00407D70">
        <w:t xml:space="preserve"> to make the Deliverable and </w:t>
      </w:r>
      <w:r w:rsidRPr="00407D70" w:rsidDel="004D7A7D">
        <w:t xml:space="preserve">all </w:t>
      </w:r>
      <w:r w:rsidRPr="00407D70">
        <w:t>its components non-infringing while providing fully equivalent features and functionality.</w:t>
      </w:r>
    </w:p>
    <w:p w14:paraId="00136B2C" w14:textId="77777777" w:rsidR="009A66D5" w:rsidRPr="00407D70" w:rsidRDefault="009A66D5" w:rsidP="009A66D5">
      <w:pPr>
        <w:ind w:left="720"/>
      </w:pPr>
      <w:r w:rsidRPr="00407D70">
        <w:t>10.3 If neither of the foregoing is possible notwithstanding Provider’s best efforts, then Provider may direct the State to cease any use of any materials that have been enjoined or finally adjudicated as infringing, provided Provider will:</w:t>
      </w:r>
    </w:p>
    <w:p w14:paraId="040321EC" w14:textId="77777777" w:rsidR="009A66D5" w:rsidRPr="00407D70" w:rsidRDefault="009A66D5" w:rsidP="009A66D5">
      <w:pPr>
        <w:ind w:left="1440"/>
      </w:pPr>
      <w:r w:rsidRPr="00407D70">
        <w:t xml:space="preserve">(a) refund to the State </w:t>
      </w:r>
      <w:r>
        <w:t xml:space="preserve">through the applicable MMSP Contractor </w:t>
      </w:r>
      <w:r w:rsidRPr="00407D70">
        <w:t xml:space="preserve">all amounts paid by the State in respect of such Allegedly Infringing Materials and any other aspects of the Deliverable provided under </w:t>
      </w:r>
      <w:r>
        <w:t>this License Agreement</w:t>
      </w:r>
      <w:r w:rsidRPr="00407D70">
        <w:t xml:space="preserve"> for the Allegedly Infringing Materials that the State cannot reasonably use as intended under </w:t>
      </w:r>
      <w:r w:rsidRPr="00407D70" w:rsidDel="00697CC5">
        <w:t xml:space="preserve">this </w:t>
      </w:r>
      <w:r>
        <w:t>License Agreement</w:t>
      </w:r>
      <w:r w:rsidRPr="00407D70">
        <w:t>; and</w:t>
      </w:r>
    </w:p>
    <w:p w14:paraId="0739114A" w14:textId="77777777" w:rsidR="009A66D5" w:rsidRPr="00407D70" w:rsidRDefault="009A66D5" w:rsidP="009A66D5">
      <w:pPr>
        <w:ind w:left="1440"/>
      </w:pPr>
      <w:r w:rsidRPr="00407D70">
        <w:lastRenderedPageBreak/>
        <w:t>(b) in any case, at its sole cost and expense, secure the right for the State to continue using the Allegedly Infringing Materials for a transition period of up to 6 months to allow the State to replace the affected features of the Deliverable without disruption.</w:t>
      </w:r>
    </w:p>
    <w:p w14:paraId="3358E7A5" w14:textId="77777777" w:rsidR="009A66D5" w:rsidRPr="00407D70" w:rsidRDefault="009A66D5" w:rsidP="009A66D5">
      <w:pPr>
        <w:ind w:left="720"/>
      </w:pPr>
      <w:r w:rsidRPr="00407D70">
        <w:t xml:space="preserve">10.4 If Provider directs the State to cease using any Deliverable under </w:t>
      </w:r>
      <w:r w:rsidRPr="00407D70">
        <w:rPr>
          <w:b/>
          <w:bCs/>
        </w:rPr>
        <w:t>Subsection 10.3</w:t>
      </w:r>
      <w:r w:rsidRPr="00407D70">
        <w:rPr>
          <w:b/>
        </w:rPr>
        <w:t>,</w:t>
      </w:r>
      <w:r w:rsidRPr="00407D70">
        <w:t xml:space="preserve"> the State, in its sole discretion, may terminate </w:t>
      </w:r>
      <w:r w:rsidRPr="00407D70" w:rsidDel="00697CC5">
        <w:t xml:space="preserve">this </w:t>
      </w:r>
      <w:r>
        <w:t>License Agreement</w:t>
      </w:r>
      <w:r w:rsidRPr="00407D70">
        <w:t xml:space="preserve"> under </w:t>
      </w:r>
      <w:r w:rsidRPr="00407D70">
        <w:rPr>
          <w:b/>
          <w:bCs/>
        </w:rPr>
        <w:t>Section 9</w:t>
      </w:r>
      <w:r w:rsidRPr="00407D70">
        <w:t xml:space="preserve">. </w:t>
      </w:r>
    </w:p>
    <w:p w14:paraId="74BB6938" w14:textId="77777777" w:rsidR="009A66D5" w:rsidRPr="00407D70" w:rsidRDefault="009A66D5" w:rsidP="009A66D5">
      <w:pPr>
        <w:ind w:left="720"/>
      </w:pPr>
      <w:r w:rsidRPr="00407D70">
        <w:t>10.5 However, Provider will have no liability for any claim of infringement that arises solely from:</w:t>
      </w:r>
    </w:p>
    <w:p w14:paraId="54C06D86" w14:textId="77777777" w:rsidR="009A66D5" w:rsidRPr="00407D70" w:rsidRDefault="009A66D5" w:rsidP="009A66D5">
      <w:pPr>
        <w:ind w:left="1440"/>
      </w:pPr>
      <w:r w:rsidRPr="00407D70">
        <w:t>(a) Provider’s compliance with any designs, specifications, or instructions of the State; or</w:t>
      </w:r>
    </w:p>
    <w:p w14:paraId="753681F9" w14:textId="77777777" w:rsidR="009A66D5" w:rsidRPr="00407D70" w:rsidRDefault="009A66D5" w:rsidP="009A66D5">
      <w:pPr>
        <w:ind w:left="1440"/>
      </w:pPr>
      <w:r w:rsidRPr="00407D70">
        <w:t>(b) modification of the Deliverable by the State without the prior knowledge and approval of Provider.</w:t>
      </w:r>
    </w:p>
    <w:p w14:paraId="4725148F" w14:textId="77777777" w:rsidR="009A66D5" w:rsidRPr="00407D70" w:rsidRDefault="009A66D5" w:rsidP="009A66D5">
      <w:pPr>
        <w:ind w:left="720"/>
      </w:pPr>
      <w:r w:rsidRPr="00407D70">
        <w:t xml:space="preserve">10.6 The remedies set forth in this </w:t>
      </w:r>
      <w:r w:rsidRPr="00407D70">
        <w:rPr>
          <w:b/>
        </w:rPr>
        <w:t>Section 10</w:t>
      </w:r>
      <w:r w:rsidRPr="00407D70">
        <w:t xml:space="preserve"> are in addition to, and not in lieu of, all other remedies that may be available to the State under this </w:t>
      </w:r>
      <w:r>
        <w:t>License Agreement</w:t>
      </w:r>
      <w:r w:rsidRPr="00407D70">
        <w:t xml:space="preserve"> or otherwise, including the State’s right to be indemnified for such actions.</w:t>
      </w:r>
    </w:p>
    <w:p w14:paraId="74928963" w14:textId="77777777" w:rsidR="009A66D5" w:rsidRPr="00407D70" w:rsidRDefault="009A66D5" w:rsidP="009A66D5">
      <w:r w:rsidRPr="00407D70">
        <w:rPr>
          <w:b/>
          <w:bCs/>
        </w:rPr>
        <w:t>11. Indemnification Procedure</w:t>
      </w:r>
      <w:r w:rsidRPr="00407D70">
        <w:t xml:space="preserve">. </w:t>
      </w:r>
    </w:p>
    <w:p w14:paraId="34AD9A32" w14:textId="77777777" w:rsidR="009A66D5" w:rsidRPr="00407D70" w:rsidRDefault="009A66D5" w:rsidP="009A66D5">
      <w:pPr>
        <w:ind w:left="720"/>
      </w:pPr>
      <w:r w:rsidRPr="00407D70">
        <w:t>11.1 The State will notify Provider in writing if indemnification is sought; however, failure to do so will not relieve Provider, except to the extent that Provider is materially prejudiced. Provider must, to the satisfaction of the State, demonstrate its financial ability to carry out these obligations. The State is entitled to:</w:t>
      </w:r>
    </w:p>
    <w:p w14:paraId="03013421" w14:textId="77777777" w:rsidR="009A66D5" w:rsidRPr="00407D70" w:rsidRDefault="009A66D5" w:rsidP="009A66D5">
      <w:pPr>
        <w:ind w:left="1440"/>
      </w:pPr>
      <w:r w:rsidRPr="00407D70">
        <w:t xml:space="preserve">(a) regular updates on proceeding </w:t>
      </w:r>
      <w:proofErr w:type="gramStart"/>
      <w:r w:rsidRPr="00407D70">
        <w:t>status;</w:t>
      </w:r>
      <w:proofErr w:type="gramEnd"/>
    </w:p>
    <w:p w14:paraId="60397FCC" w14:textId="77777777" w:rsidR="009A66D5" w:rsidRPr="00407D70" w:rsidRDefault="009A66D5" w:rsidP="009A66D5">
      <w:pPr>
        <w:ind w:left="1440"/>
      </w:pPr>
      <w:r w:rsidRPr="00407D70">
        <w:t xml:space="preserve">(b) participate in the defense of the </w:t>
      </w:r>
      <w:proofErr w:type="gramStart"/>
      <w:r w:rsidRPr="00407D70">
        <w:t>proceeding;</w:t>
      </w:r>
      <w:proofErr w:type="gramEnd"/>
    </w:p>
    <w:p w14:paraId="18E89C97" w14:textId="77777777" w:rsidR="009A66D5" w:rsidRPr="00407D70" w:rsidRDefault="009A66D5" w:rsidP="009A66D5">
      <w:pPr>
        <w:ind w:left="1440"/>
      </w:pPr>
      <w:r w:rsidRPr="00407D70">
        <w:t>(c) employ its own counsel; and to</w:t>
      </w:r>
    </w:p>
    <w:p w14:paraId="2ECC116B" w14:textId="77777777" w:rsidR="009A66D5" w:rsidRPr="00407D70" w:rsidRDefault="009A66D5" w:rsidP="009A66D5">
      <w:pPr>
        <w:ind w:left="1440"/>
      </w:pPr>
      <w:r w:rsidRPr="00407D70">
        <w:t xml:space="preserve">(d) retain control of the defense, at its own cost and expense, if the State </w:t>
      </w:r>
      <w:proofErr w:type="gramStart"/>
      <w:r w:rsidRPr="00407D70">
        <w:t>deems</w:t>
      </w:r>
      <w:proofErr w:type="gramEnd"/>
      <w:r w:rsidRPr="00407D70">
        <w:t xml:space="preserve"> necessary. Provider will not, without the State’s prior written consent (not to be unreasonably withheld), settle, compromise, or consent to the entry of any </w:t>
      </w:r>
      <w:proofErr w:type="gramStart"/>
      <w:r w:rsidRPr="00407D70">
        <w:t>judgment in</w:t>
      </w:r>
      <w:proofErr w:type="gramEnd"/>
      <w:r w:rsidRPr="00407D70">
        <w:t xml:space="preserve"> or otherwise seek to terminate any claim, action, or proceeding. </w:t>
      </w:r>
    </w:p>
    <w:p w14:paraId="65C4F110" w14:textId="77777777" w:rsidR="009A66D5" w:rsidRPr="00407D70" w:rsidRDefault="009A66D5" w:rsidP="009A66D5">
      <w:pPr>
        <w:ind w:left="720"/>
      </w:pPr>
      <w:r w:rsidRPr="00407D70">
        <w:t>11.2 Any litigation activity on behalf of the State or any of its subdivisions must be coordinated with the Department of Attorney General. An attorney designated to represent the State may not do so until approved by the Michigan Attorney General and appointed as a Special Assistant Attorney General.</w:t>
      </w:r>
    </w:p>
    <w:p w14:paraId="4F60DFAF" w14:textId="77777777" w:rsidR="009A66D5" w:rsidRPr="00407D70" w:rsidRDefault="009A66D5" w:rsidP="009A66D5">
      <w:pPr>
        <w:rPr>
          <w:b/>
          <w:bCs/>
        </w:rPr>
      </w:pPr>
      <w:r w:rsidRPr="00407D70">
        <w:rPr>
          <w:b/>
          <w:bCs/>
        </w:rPr>
        <w:t>12. Disclaimer of Damages and Limitation of Liability.</w:t>
      </w:r>
    </w:p>
    <w:p w14:paraId="5272137E" w14:textId="77777777" w:rsidR="009A66D5" w:rsidRPr="00407D70" w:rsidRDefault="009A66D5" w:rsidP="009A66D5">
      <w:pPr>
        <w:pStyle w:val="ListParagraph"/>
        <w:numPr>
          <w:ilvl w:val="1"/>
          <w:numId w:val="38"/>
        </w:numPr>
        <w:spacing w:after="200" w:line="276" w:lineRule="auto"/>
        <w:rPr>
          <w:b/>
          <w:bCs/>
        </w:rPr>
      </w:pPr>
      <w:r w:rsidRPr="00407D70">
        <w:rPr>
          <w:u w:val="single"/>
        </w:rPr>
        <w:t>Disclaimer of Damages</w:t>
      </w:r>
      <w:r w:rsidRPr="00407D70">
        <w:t>. EXCEPT FOR DAMAGES OTHERWISE SPECIFIED IN THE LICENSE AGREEMENT, NEITHER PARTY WILL BE LIABLE, REGARDLESS OF THE FORM OF ACTION, WHETHER IN CONTRACT, TORT, NEGLIGENCE, STRICT LIABILITY OR BY STATUTE OR OTHERWISE, FOR ANY CLAIM RELATED TO OR ARISING UNDER THIS LICENSE AGREEMENT FOR CONSEQUENTIAL, INCIDENTAL, INDIRECT, OR SPECIAL DAMAGES, INCLUDING WITHOUT LIMITATION LOST PROFITS AND LOST BUSINESS OPPORTUNITIES. </w:t>
      </w:r>
    </w:p>
    <w:p w14:paraId="7D629738" w14:textId="77777777" w:rsidR="009A66D5" w:rsidRPr="00407D70" w:rsidRDefault="009A66D5" w:rsidP="009A66D5">
      <w:pPr>
        <w:pStyle w:val="ListParagraph"/>
        <w:numPr>
          <w:ilvl w:val="1"/>
          <w:numId w:val="38"/>
        </w:numPr>
        <w:spacing w:after="200" w:line="276" w:lineRule="auto"/>
        <w:rPr>
          <w:b/>
          <w:bCs/>
        </w:rPr>
      </w:pPr>
      <w:r w:rsidRPr="00407D70">
        <w:rPr>
          <w:u w:val="single"/>
        </w:rPr>
        <w:lastRenderedPageBreak/>
        <w:t>The State’s Limitation of Liability</w:t>
      </w:r>
      <w:r w:rsidRPr="00407D70">
        <w:t>. IN NO EVENT WILL THE STATE’S AGGREGATE LIABILITY TO PROVIDER UNDER THIS LICENSE AGREEMENT, REGARDLESS OF THE FORM OF ACTION, WHETHER IN CONTRACT, TORT, NEGLIGENCE, STRICT LIABILITY OR BY STATUTE OR OTHERWISE, FOR ANY CLAIM RELATED TO OR ARISING UNDER THIS LICENSE AGREEMENT</w:t>
      </w:r>
      <w:r>
        <w:t>,</w:t>
      </w:r>
      <w:r w:rsidRPr="00407D70">
        <w:t xml:space="preserve"> EXCEED THE AMOUNT THE STATE PAID TO </w:t>
      </w:r>
      <w:r>
        <w:t>MMSP</w:t>
      </w:r>
      <w:r w:rsidRPr="00407D70">
        <w:t xml:space="preserve"> CONTRACTOR FOR THE SOLUTION DURING THE PROCEEDING 12 MONTHS.</w:t>
      </w:r>
    </w:p>
    <w:p w14:paraId="4A50465D" w14:textId="77777777" w:rsidR="009A66D5" w:rsidRPr="00407D70" w:rsidRDefault="009A66D5" w:rsidP="009A66D5">
      <w:pPr>
        <w:pStyle w:val="ListParagraph"/>
        <w:numPr>
          <w:ilvl w:val="1"/>
          <w:numId w:val="38"/>
        </w:numPr>
        <w:spacing w:after="200" w:line="276" w:lineRule="auto"/>
      </w:pPr>
      <w:r w:rsidRPr="00407D70">
        <w:rPr>
          <w:u w:val="single"/>
        </w:rPr>
        <w:t>Provider’s Limitation of Liability.</w:t>
      </w:r>
      <w:r w:rsidRPr="00407D70">
        <w:t xml:space="preserve"> IN NO EVENT WILL PROVIDER’S AGGREGATE LIABILITY TO THE STATE UNDER THIS LICENSE AGREEMENT, REGARDLESS OF THE FORM OF ACTION, WHETHER IN CONTRACT, TORT, NEGLIGENCE, STRICT LIABILITY OR BY STATUTE OR OTHERWISE, FOR ANY CLAIM RELATED TO OR ARISING UNDER THIS LICENSE AGREEMENT, EXCEED TWO TIMES THE AGGREGATE LICENSE AGREEMENT PRICE.  As used in this clause, the term “Aggregate License Agreement Price” means the total price for the initial Term and all renewal terms of this License Agreement paid by the State to </w:t>
      </w:r>
      <w:r>
        <w:t>MMSP Contractor</w:t>
      </w:r>
      <w:r w:rsidRPr="00407D70">
        <w:t>. </w:t>
      </w:r>
    </w:p>
    <w:p w14:paraId="04A843EB" w14:textId="77777777" w:rsidR="009A66D5" w:rsidRPr="00407D70" w:rsidRDefault="009A66D5" w:rsidP="009A66D5">
      <w:pPr>
        <w:pStyle w:val="ListParagraph"/>
        <w:numPr>
          <w:ilvl w:val="1"/>
          <w:numId w:val="38"/>
        </w:numPr>
        <w:spacing w:after="200" w:line="276" w:lineRule="auto"/>
      </w:pPr>
      <w:r w:rsidRPr="00407D70">
        <w:rPr>
          <w:u w:val="single"/>
        </w:rPr>
        <w:t>Exceptions.</w:t>
      </w:r>
      <w:r w:rsidRPr="00407D70">
        <w:t xml:space="preserve"> Subsections (12.1) (Disclaimer of Damages) and (b) (12.3 Limitation of Liability) above, will not apply to: (</w:t>
      </w:r>
      <w:proofErr w:type="spellStart"/>
      <w:r w:rsidRPr="00407D70">
        <w:t>i</w:t>
      </w:r>
      <w:proofErr w:type="spellEnd"/>
      <w:r w:rsidRPr="00407D70">
        <w:t xml:space="preserve">) Provider’s obligation to indemnify under </w:t>
      </w:r>
      <w:r w:rsidRPr="00407D70">
        <w:rPr>
          <w:b/>
          <w:bCs/>
        </w:rPr>
        <w:t xml:space="preserve">Section 10 </w:t>
      </w:r>
      <w:r w:rsidRPr="00407D70">
        <w:t xml:space="preserve">of this License Agreement; (ii) Provider’s obligations under </w:t>
      </w:r>
      <w:r w:rsidRPr="00407D70">
        <w:rPr>
          <w:b/>
          <w:bCs/>
        </w:rPr>
        <w:t xml:space="preserve">Section 13 </w:t>
      </w:r>
      <w:r w:rsidRPr="00407D70">
        <w:t>of this License Agreement (Loss or Compromise of State Data); and (iii) damages arising from either party’s recklessness, bad faith, or intentional misconduct. </w:t>
      </w:r>
    </w:p>
    <w:p w14:paraId="46423196" w14:textId="77777777" w:rsidR="009A66D5" w:rsidRPr="00407D70" w:rsidRDefault="009A66D5" w:rsidP="009A66D5">
      <w:pPr>
        <w:rPr>
          <w:b/>
          <w:bCs/>
        </w:rPr>
      </w:pPr>
      <w:r w:rsidRPr="00407D70">
        <w:rPr>
          <w:b/>
          <w:bCs/>
        </w:rPr>
        <w:t>13. State Data.</w:t>
      </w:r>
    </w:p>
    <w:p w14:paraId="74752F91" w14:textId="77777777" w:rsidR="009A66D5" w:rsidRPr="00407D70" w:rsidRDefault="009A66D5" w:rsidP="009A66D5">
      <w:pPr>
        <w:ind w:left="720"/>
      </w:pPr>
      <w:r w:rsidRPr="00407D70">
        <w:t>13.1</w:t>
      </w:r>
      <w:r w:rsidRPr="00407D70">
        <w:rPr>
          <w:u w:val="single"/>
        </w:rPr>
        <w:t xml:space="preserve"> Ownership</w:t>
      </w:r>
      <w:r w:rsidRPr="00407D70">
        <w:t>. State Data is and will remain the sole and exclusive property of the State and all rights, title, and interest in the same are reserved by the State.</w:t>
      </w:r>
    </w:p>
    <w:p w14:paraId="4EAEB2FA" w14:textId="77777777" w:rsidR="009A66D5" w:rsidRPr="00407D70" w:rsidRDefault="009A66D5" w:rsidP="009A66D5">
      <w:pPr>
        <w:ind w:left="720"/>
      </w:pPr>
      <w:r w:rsidRPr="00407D70">
        <w:t>13.2</w:t>
      </w:r>
      <w:r w:rsidRPr="00407D70">
        <w:rPr>
          <w:u w:val="single"/>
        </w:rPr>
        <w:t xml:space="preserve"> Provider Use of State Data</w:t>
      </w:r>
      <w:r w:rsidRPr="00407D70">
        <w:t>. Provider is</w:t>
      </w:r>
      <w:r w:rsidRPr="00407D70" w:rsidDel="00F4402E">
        <w:t xml:space="preserve"> </w:t>
      </w:r>
      <w:r w:rsidRPr="00407D70">
        <w:t>granted a limited license to State Data for the sole and exclusive purpose of providing the Solution, including a license to collect, process, store, generate, and display State Data only to the extent necessary in the provision of the Solution. Provider must:</w:t>
      </w:r>
    </w:p>
    <w:p w14:paraId="1F1510D7" w14:textId="77777777" w:rsidR="009A66D5" w:rsidRPr="00407D70" w:rsidRDefault="009A66D5" w:rsidP="009A66D5">
      <w:pPr>
        <w:ind w:left="1440"/>
      </w:pPr>
      <w:r w:rsidRPr="00407D70">
        <w:t xml:space="preserve">(a) keep and maintain State Data in strict confidence, using such degree of care as is appropriate and consistent with its obligations as further described in </w:t>
      </w:r>
      <w:r w:rsidRPr="00407D70" w:rsidDel="00697CC5">
        <w:t xml:space="preserve">this </w:t>
      </w:r>
      <w:r>
        <w:t>License Agreement</w:t>
      </w:r>
      <w:r w:rsidRPr="00407D70">
        <w:t xml:space="preserve"> and applicable law to avoid unauthorized access, use, disclosure, or </w:t>
      </w:r>
      <w:proofErr w:type="gramStart"/>
      <w:r w:rsidRPr="00407D70">
        <w:t>loss;</w:t>
      </w:r>
      <w:proofErr w:type="gramEnd"/>
    </w:p>
    <w:p w14:paraId="0633D0CA" w14:textId="77777777" w:rsidR="009A66D5" w:rsidRPr="00407D70" w:rsidRDefault="009A66D5" w:rsidP="009A66D5">
      <w:pPr>
        <w:ind w:left="1440"/>
      </w:pPr>
      <w:r w:rsidRPr="00407D70">
        <w:t xml:space="preserve">(b) use and disclose State Data solely and exclusively for the purpose of providing the Solution, such use and disclosure being in accordance with </w:t>
      </w:r>
      <w:r w:rsidRPr="00407D70" w:rsidDel="00697CC5">
        <w:t xml:space="preserve">this </w:t>
      </w:r>
      <w:r>
        <w:t>License Agreement</w:t>
      </w:r>
      <w:r w:rsidRPr="00407D70">
        <w:t xml:space="preserve"> and applicable </w:t>
      </w:r>
      <w:proofErr w:type="gramStart"/>
      <w:r w:rsidRPr="00407D70">
        <w:t>law;</w:t>
      </w:r>
      <w:proofErr w:type="gramEnd"/>
    </w:p>
    <w:p w14:paraId="0CDD9034" w14:textId="77777777" w:rsidR="009A66D5" w:rsidRPr="00407D70" w:rsidRDefault="009A66D5" w:rsidP="009A66D5">
      <w:pPr>
        <w:ind w:left="1440"/>
      </w:pPr>
      <w:r w:rsidRPr="00407D70">
        <w:t xml:space="preserve">(c) keep and maintain State Data in the United States or its territories. </w:t>
      </w:r>
    </w:p>
    <w:p w14:paraId="2AF1E4EC" w14:textId="77777777" w:rsidR="009A66D5" w:rsidRPr="00407D70" w:rsidRDefault="009A66D5" w:rsidP="009A66D5">
      <w:pPr>
        <w:ind w:left="1440"/>
      </w:pPr>
      <w:r w:rsidRPr="00407D70">
        <w:t xml:space="preserve">(d) not permit any Provider Personnel to Access any State Data or State Systems from outside of the United States or its territories; (e) not use, sell, rent, transfer, mine, distribute, commercially exploit, or otherwise disclose or make available State Data for Provider’s own purposes or for the benefit of anyone other than the State (including, but not limited to, machine learning, training of large language models, or use other similar technology) without the State’s prior written consent. </w:t>
      </w:r>
      <w:r w:rsidRPr="00407D70">
        <w:lastRenderedPageBreak/>
        <w:t>Provider’s misuse of State Data may violate state or federal laws, including but not limited to MCL 752.795.</w:t>
      </w:r>
    </w:p>
    <w:p w14:paraId="1CE7F6E5" w14:textId="77777777" w:rsidR="009A66D5" w:rsidRPr="00407D70" w:rsidRDefault="009A66D5" w:rsidP="009A66D5">
      <w:pPr>
        <w:ind w:left="720"/>
        <w:rPr>
          <w:rFonts w:eastAsia="Times New Roman"/>
        </w:rPr>
      </w:pPr>
      <w:r w:rsidRPr="00407D70">
        <w:rPr>
          <w:rFonts w:eastAsia="Times New Roman"/>
        </w:rPr>
        <w:t xml:space="preserve">13.3 </w:t>
      </w:r>
      <w:r w:rsidRPr="00407D70">
        <w:rPr>
          <w:rFonts w:eastAsia="Times New Roman"/>
          <w:u w:val="single"/>
        </w:rPr>
        <w:t>Third-Party Requests</w:t>
      </w:r>
      <w:r w:rsidRPr="00407D70">
        <w:rPr>
          <w:rFonts w:eastAsia="Times New Roman"/>
        </w:rPr>
        <w:t xml:space="preserve">. </w:t>
      </w:r>
      <w:r w:rsidRPr="00407D70">
        <w:t xml:space="preserve">Provider will immediately notify the State upon receipt of any third-party requests which in any way might reasonably require Access to State Data. </w:t>
      </w:r>
      <w:proofErr w:type="gramStart"/>
      <w:r w:rsidRPr="00407D70">
        <w:t>Provider</w:t>
      </w:r>
      <w:proofErr w:type="gramEnd"/>
      <w:r w:rsidRPr="00407D70">
        <w:t xml:space="preserve"> will notify the State Program Managers or their designees by the fastest means available </w:t>
      </w:r>
      <w:r w:rsidRPr="00407D70" w:rsidDel="00864556">
        <w:t xml:space="preserve">and </w:t>
      </w:r>
      <w:r w:rsidRPr="00407D70">
        <w:t xml:space="preserve">in writing. Provider must provide such notification within twenty-four (24) hours from Provider’s receipt of the request. Provider will not respond to subpoenas, service of process, Michigan Freedom of Information Act requests, other freedom of information/right to know requests, and other legal requests related to the State without first notifying the State. Upon request by the State, Provider must provide to the </w:t>
      </w:r>
      <w:proofErr w:type="gramStart"/>
      <w:r w:rsidRPr="00407D70">
        <w:t>State,</w:t>
      </w:r>
      <w:proofErr w:type="gramEnd"/>
      <w:r w:rsidRPr="00407D70">
        <w:t xml:space="preserve"> its proposed response to the third-party request with adequate time for the State to review, and, as it deems necessary, to revise the response, object, or take other action.</w:t>
      </w:r>
    </w:p>
    <w:p w14:paraId="09F77BC6" w14:textId="77777777" w:rsidR="009A66D5" w:rsidRPr="00407D70" w:rsidRDefault="009A66D5" w:rsidP="009A66D5">
      <w:pPr>
        <w:ind w:left="720"/>
      </w:pPr>
      <w:r w:rsidRPr="00407D70">
        <w:t>13.4</w:t>
      </w:r>
      <w:r w:rsidRPr="00407D70">
        <w:rPr>
          <w:u w:val="single"/>
        </w:rPr>
        <w:t xml:space="preserve"> Loss or Compromise of Data</w:t>
      </w:r>
      <w:r w:rsidRPr="00407D70">
        <w:t>. In the event of any act, error or omission, negligence, misconduct, or breach on the part of Provider that compromises or is suspected to compromise the security, confidentiality, integrity, or availability of State Data or the physical, technical, administrative, or organizational safeguards put in place by Provider that relate to the protection of the security, confidentiality, or integrity of State Data, Provider must, as applicable:</w:t>
      </w:r>
    </w:p>
    <w:p w14:paraId="76540077" w14:textId="77777777" w:rsidR="009A66D5" w:rsidRPr="00407D70" w:rsidRDefault="009A66D5" w:rsidP="009A66D5">
      <w:pPr>
        <w:ind w:left="1440"/>
      </w:pPr>
      <w:r w:rsidRPr="00407D70">
        <w:t xml:space="preserve">(a) notify the State as soon as practicable but no later than 24 hours of becoming aware of such </w:t>
      </w:r>
      <w:proofErr w:type="gramStart"/>
      <w:r w:rsidRPr="00407D70">
        <w:t>occurrence;</w:t>
      </w:r>
      <w:proofErr w:type="gramEnd"/>
    </w:p>
    <w:p w14:paraId="0FA2D583" w14:textId="77777777" w:rsidR="009A66D5" w:rsidRPr="00407D70" w:rsidRDefault="009A66D5" w:rsidP="009A66D5">
      <w:pPr>
        <w:ind w:left="1440"/>
      </w:pPr>
      <w:r w:rsidRPr="00407D70">
        <w:t xml:space="preserve">(b) cooperate with the State in investigating the occurrence, including making available all relevant records, logs, files, data reporting, and other materials required to comply with applicable law or as otherwise required by the </w:t>
      </w:r>
      <w:proofErr w:type="gramStart"/>
      <w:r w:rsidRPr="00407D70">
        <w:t>State;</w:t>
      </w:r>
      <w:proofErr w:type="gramEnd"/>
    </w:p>
    <w:p w14:paraId="74E5B4DD" w14:textId="77777777" w:rsidR="009A66D5" w:rsidRPr="00407D70" w:rsidRDefault="009A66D5" w:rsidP="009A66D5">
      <w:pPr>
        <w:ind w:left="720" w:firstLine="720"/>
      </w:pPr>
      <w:r w:rsidRPr="00407D70">
        <w:t xml:space="preserve">(c) in the case of Personal Data or PHI, at the State’s sole election: </w:t>
      </w:r>
    </w:p>
    <w:p w14:paraId="2B587DEB" w14:textId="77777777" w:rsidR="009A66D5" w:rsidRPr="00407D70" w:rsidRDefault="009A66D5" w:rsidP="009A66D5">
      <w:pPr>
        <w:ind w:left="2160"/>
        <w:contextualSpacing/>
      </w:pPr>
      <w:r w:rsidRPr="00407D70">
        <w:t>(</w:t>
      </w:r>
      <w:proofErr w:type="spellStart"/>
      <w:r w:rsidRPr="00407D70">
        <w:t>i</w:t>
      </w:r>
      <w:proofErr w:type="spellEnd"/>
      <w:r w:rsidRPr="00407D70">
        <w:t>) upon determination by the State that notification is warranted, with approval and assistance from the State, notify the affected individuals who comprise the Personal Data or PHI as soon as practicable but no later than is required to comply with applicable law, or, in the absence of any legally required notification period, within 5 calendar days of the occurrence; or</w:t>
      </w:r>
    </w:p>
    <w:p w14:paraId="7CE36F1E" w14:textId="77777777" w:rsidR="009A66D5" w:rsidRPr="00407D70" w:rsidRDefault="009A66D5" w:rsidP="009A66D5">
      <w:pPr>
        <w:ind w:left="2160"/>
        <w:contextualSpacing/>
      </w:pPr>
    </w:p>
    <w:p w14:paraId="3C2ACE6E" w14:textId="77777777" w:rsidR="009A66D5" w:rsidRPr="00407D70" w:rsidRDefault="009A66D5" w:rsidP="009A66D5">
      <w:pPr>
        <w:ind w:left="2160"/>
        <w:contextualSpacing/>
      </w:pPr>
      <w:r w:rsidRPr="00407D70">
        <w:t xml:space="preserve">(ii) reimburse the State for any costs in notifying the affected </w:t>
      </w:r>
      <w:proofErr w:type="gramStart"/>
      <w:r w:rsidRPr="00407D70">
        <w:t>individuals;</w:t>
      </w:r>
      <w:proofErr w:type="gramEnd"/>
    </w:p>
    <w:p w14:paraId="513E279A" w14:textId="77777777" w:rsidR="009A66D5" w:rsidRPr="00407D70" w:rsidRDefault="009A66D5" w:rsidP="009A66D5">
      <w:pPr>
        <w:ind w:left="1440"/>
      </w:pPr>
      <w:r w:rsidRPr="00407D70">
        <w:t>(d) in the case of Personal Data, and upon determination by the State and at the State’s sole election, that credit monitoring is warranted, provide third-party credit and identity monitoring services to each of the affected individuals who comprise the Personal Data for the period required to comply with applicable law, or, in the absence of any legally required monitoring services, for no less than 24 months following the date of notification to such individuals;</w:t>
      </w:r>
    </w:p>
    <w:p w14:paraId="58823063" w14:textId="77777777" w:rsidR="009A66D5" w:rsidRPr="00407D70" w:rsidRDefault="009A66D5" w:rsidP="009A66D5">
      <w:pPr>
        <w:ind w:left="1440"/>
      </w:pPr>
      <w:r w:rsidRPr="00407D70">
        <w:t xml:space="preserve">(e) perform or take any other actions required to comply with applicable law </w:t>
      </w:r>
      <w:proofErr w:type="gramStart"/>
      <w:r w:rsidRPr="00407D70">
        <w:t>as a result of</w:t>
      </w:r>
      <w:proofErr w:type="gramEnd"/>
      <w:r w:rsidRPr="00407D70">
        <w:t xml:space="preserve"> the </w:t>
      </w:r>
      <w:proofErr w:type="gramStart"/>
      <w:r w:rsidRPr="00407D70">
        <w:t>occurrence;</w:t>
      </w:r>
      <w:proofErr w:type="gramEnd"/>
    </w:p>
    <w:p w14:paraId="15871FF5" w14:textId="77777777" w:rsidR="009A66D5" w:rsidRPr="00407D70" w:rsidRDefault="009A66D5" w:rsidP="009A66D5">
      <w:pPr>
        <w:ind w:left="1440"/>
      </w:pPr>
      <w:r w:rsidRPr="00407D70">
        <w:t xml:space="preserve">(f) pay for any costs associated with the occurrence, including but not limited to any costs incurred by the State in investigating and resolving the occurrence, including reasonable attorney fees associated with such investigation and </w:t>
      </w:r>
      <w:proofErr w:type="gramStart"/>
      <w:r w:rsidRPr="00407D70">
        <w:t>resolution;</w:t>
      </w:r>
      <w:proofErr w:type="gramEnd"/>
    </w:p>
    <w:p w14:paraId="7BE1B33F" w14:textId="77777777" w:rsidR="009A66D5" w:rsidRPr="00407D70" w:rsidRDefault="009A66D5" w:rsidP="009A66D5">
      <w:pPr>
        <w:ind w:left="1440"/>
      </w:pPr>
      <w:r w:rsidRPr="00407D70">
        <w:lastRenderedPageBreak/>
        <w:t xml:space="preserve">(g) without limiting Provider’s obligations of indemnification as further described in </w:t>
      </w:r>
      <w:r w:rsidRPr="00407D70" w:rsidDel="003615C2">
        <w:t xml:space="preserve">this </w:t>
      </w:r>
      <w:r>
        <w:t>License Agreement</w:t>
      </w:r>
      <w:r w:rsidRPr="00407D70">
        <w:t xml:space="preserve">, indemnify, defend, and hold harmless the State for claims, including reasonable attorneys’ fees, costs, and incidental expenses, which may be suffered by, accrued against, charged to, or recoverable from the State in connection with the </w:t>
      </w:r>
      <w:proofErr w:type="gramStart"/>
      <w:r w:rsidRPr="00407D70">
        <w:t>occurrence;</w:t>
      </w:r>
      <w:proofErr w:type="gramEnd"/>
    </w:p>
    <w:p w14:paraId="1CA66F66" w14:textId="77777777" w:rsidR="009A66D5" w:rsidRPr="00407D70" w:rsidRDefault="009A66D5" w:rsidP="009A66D5">
      <w:pPr>
        <w:ind w:left="1440"/>
      </w:pPr>
      <w:r w:rsidRPr="00407D70">
        <w:t>(h) be responsible for recreating lost State Data in the manner and on the schedule set by the State without charge to the State; and</w:t>
      </w:r>
    </w:p>
    <w:p w14:paraId="380C6B1B" w14:textId="77777777" w:rsidR="009A66D5" w:rsidRPr="00407D70" w:rsidRDefault="009A66D5" w:rsidP="009A66D5">
      <w:pPr>
        <w:ind w:left="1440"/>
      </w:pPr>
      <w:r w:rsidRPr="00407D70">
        <w:t>(</w:t>
      </w:r>
      <w:proofErr w:type="spellStart"/>
      <w:r w:rsidRPr="00407D70">
        <w:t>i</w:t>
      </w:r>
      <w:proofErr w:type="spellEnd"/>
      <w:r w:rsidRPr="00407D70">
        <w:t>) provide to the State a detailed plan within 10 calendar days of the occurrence describing the measures Provider will undertake to prevent a future occurrence. Notification to affected individuals, as described above, must comply with applicable law, be written in plain language, not be tangentially used for any solicitation purposes, and contain, at a minimum: name and contact information of Provider’s representative; a description of the nature of the loss; a list of the types of data involved; the known or approximate date of the loss; how such loss may affect the affected individual; what steps Provider has taken to protect the affected individual; what steps the affected individual can take to protect himself or herself; contact information for major credit card reporting agencies; and, information regarding the credit and identity monitoring services to be provided by Provider. The State will have the option to review and approve any notification sent to affected individuals prior to its delivery. Notification to any other party, including but not limited to public media outlets, must be reviewed and approved by the State in writing prior to its dissemination.</w:t>
      </w:r>
    </w:p>
    <w:p w14:paraId="4F75B67C" w14:textId="77777777" w:rsidR="009A66D5" w:rsidRPr="00407D70" w:rsidRDefault="009A66D5" w:rsidP="009A66D5">
      <w:pPr>
        <w:ind w:left="720"/>
      </w:pPr>
      <w:r w:rsidRPr="00407D70">
        <w:t xml:space="preserve">13.5 The parties agree that any </w:t>
      </w:r>
      <w:proofErr w:type="gramStart"/>
      <w:r w:rsidRPr="00407D70">
        <w:t>damages</w:t>
      </w:r>
      <w:proofErr w:type="gramEnd"/>
      <w:r w:rsidRPr="00407D70">
        <w:t xml:space="preserve"> arising out of a breach of the terms set forth in this </w:t>
      </w:r>
      <w:r w:rsidRPr="00407D70">
        <w:rPr>
          <w:b/>
          <w:bCs/>
        </w:rPr>
        <w:t>Section</w:t>
      </w:r>
      <w:r w:rsidRPr="00407D70">
        <w:t xml:space="preserve"> </w:t>
      </w:r>
      <w:r w:rsidRPr="00407D70">
        <w:rPr>
          <w:b/>
          <w:bCs/>
        </w:rPr>
        <w:t>13</w:t>
      </w:r>
      <w:r w:rsidRPr="00407D70">
        <w:t xml:space="preserve"> </w:t>
      </w:r>
      <w:proofErr w:type="gramStart"/>
      <w:r w:rsidRPr="00407D70">
        <w:t>are</w:t>
      </w:r>
      <w:proofErr w:type="gramEnd"/>
      <w:r w:rsidRPr="00407D70">
        <w:t xml:space="preserve"> to be considered direct </w:t>
      </w:r>
      <w:proofErr w:type="gramStart"/>
      <w:r w:rsidRPr="00407D70">
        <w:t>damages</w:t>
      </w:r>
      <w:proofErr w:type="gramEnd"/>
      <w:r w:rsidRPr="00407D70">
        <w:t xml:space="preserve"> and not consequential </w:t>
      </w:r>
      <w:proofErr w:type="gramStart"/>
      <w:r w:rsidRPr="00407D70">
        <w:t>damages</w:t>
      </w:r>
      <w:proofErr w:type="gramEnd"/>
      <w:r w:rsidRPr="00407D70">
        <w:t>.</w:t>
      </w:r>
    </w:p>
    <w:p w14:paraId="71E69E6B" w14:textId="77777777" w:rsidR="009A66D5" w:rsidRPr="00407D70" w:rsidRDefault="009A66D5" w:rsidP="009A66D5">
      <w:pPr>
        <w:rPr>
          <w:rFonts w:eastAsia="Times New Roman"/>
        </w:rPr>
      </w:pPr>
      <w:r w:rsidRPr="00407D70">
        <w:rPr>
          <w:rFonts w:eastAsia="Times New Roman"/>
          <w:b/>
          <w:bCs/>
        </w:rPr>
        <w:t>14. Non-Disclosure of Confidential Information</w:t>
      </w:r>
      <w:r w:rsidRPr="00407D70">
        <w:rPr>
          <w:rFonts w:eastAsia="Times New Roman"/>
        </w:rPr>
        <w:t>.</w:t>
      </w:r>
      <w:r w:rsidRPr="00407D70">
        <w:rPr>
          <w:rFonts w:eastAsia="Times New Roman"/>
          <w:b/>
          <w:bCs/>
        </w:rPr>
        <w:t xml:space="preserve"> </w:t>
      </w:r>
      <w:r w:rsidRPr="00407D70">
        <w:t>The parties acknowledge that each party may be exposed to or acquire communication or data of the other party that is confidential, privileged communication not intended to be disclosed to third parties</w:t>
      </w:r>
      <w:r w:rsidRPr="00407D70">
        <w:rPr>
          <w:rFonts w:eastAsia="Times New Roman"/>
        </w:rPr>
        <w:t>.</w:t>
      </w:r>
    </w:p>
    <w:p w14:paraId="375853E0" w14:textId="77777777" w:rsidR="009A66D5" w:rsidRPr="00407D70" w:rsidRDefault="009A66D5" w:rsidP="009A66D5">
      <w:pPr>
        <w:ind w:left="720"/>
      </w:pPr>
      <w:r w:rsidRPr="00407D70">
        <w:t xml:space="preserve">14.1 </w:t>
      </w:r>
      <w:r w:rsidRPr="00407D70">
        <w:rPr>
          <w:u w:val="single"/>
        </w:rPr>
        <w:t>Obligation of Confidentiality</w:t>
      </w:r>
      <w:r w:rsidRPr="00407D70">
        <w:t xml:space="preserve">. The parties agree to hold all Confidential Information in strict confidence and not to copy, reproduce, sell, transfer, or otherwise dispose of, give or disclose such Confidential Information to third parties other than employees, agents, subcontractors </w:t>
      </w:r>
      <w:r>
        <w:t xml:space="preserve">or, in the case of Providers, </w:t>
      </w:r>
      <w:proofErr w:type="spellStart"/>
      <w:r>
        <w:t>Subproviders</w:t>
      </w:r>
      <w:proofErr w:type="spellEnd"/>
      <w:r>
        <w:t xml:space="preserve"> </w:t>
      </w:r>
      <w:r w:rsidRPr="00407D70">
        <w:t xml:space="preserve">of a party who have a need to know in connection with </w:t>
      </w:r>
      <w:r w:rsidRPr="00407D70" w:rsidDel="003615C2">
        <w:t xml:space="preserve">this </w:t>
      </w:r>
      <w:r>
        <w:t>License Agreement</w:t>
      </w:r>
      <w:r w:rsidRPr="00407D70">
        <w:t xml:space="preserve"> or to use such Confidential Information for any purposes whatsoever other than the </w:t>
      </w:r>
      <w:r>
        <w:t>provision of the Solution pursuant to</w:t>
      </w:r>
      <w:r w:rsidRPr="00407D70" w:rsidDel="003615C2">
        <w:t xml:space="preserve"> </w:t>
      </w:r>
      <w:r>
        <w:t>License Agreement</w:t>
      </w:r>
      <w:r w:rsidRPr="00407D70">
        <w:t xml:space="preserve">. State Data is Confidential Information. The parties agree to advise and require their respective employees, agents, and </w:t>
      </w:r>
      <w:proofErr w:type="spellStart"/>
      <w:r>
        <w:t>Subproviders</w:t>
      </w:r>
      <w:proofErr w:type="spellEnd"/>
      <w:r w:rsidRPr="00407D70">
        <w:t xml:space="preserve"> of their obligations to keep all Confidential Information confidential. Disclosure to</w:t>
      </w:r>
      <w:r w:rsidRPr="00407D70" w:rsidDel="001A3D1C">
        <w:t xml:space="preserve"> </w:t>
      </w:r>
      <w:r w:rsidRPr="00407D70">
        <w:t xml:space="preserve">Provider’s </w:t>
      </w:r>
      <w:proofErr w:type="spellStart"/>
      <w:r>
        <w:t>Subprovider</w:t>
      </w:r>
      <w:proofErr w:type="spellEnd"/>
      <w:r w:rsidRPr="00407D70">
        <w:t xml:space="preserve"> is permissible where:</w:t>
      </w:r>
    </w:p>
    <w:p w14:paraId="52968C85" w14:textId="77777777" w:rsidR="009A66D5" w:rsidRPr="00407D70" w:rsidRDefault="009A66D5" w:rsidP="009A66D5">
      <w:pPr>
        <w:ind w:left="1440"/>
      </w:pPr>
      <w:r w:rsidRPr="00407D70">
        <w:t xml:space="preserve">(a) the disclosure is necessary or otherwise naturally occurs in connection with work that is within the </w:t>
      </w:r>
      <w:proofErr w:type="spellStart"/>
      <w:r>
        <w:t>Subprovider</w:t>
      </w:r>
      <w:r w:rsidRPr="00407D70">
        <w:t>'s</w:t>
      </w:r>
      <w:proofErr w:type="spellEnd"/>
      <w:r w:rsidRPr="00407D70">
        <w:t xml:space="preserve"> responsibilities; and</w:t>
      </w:r>
    </w:p>
    <w:p w14:paraId="7499A37A" w14:textId="77777777" w:rsidR="009A66D5" w:rsidRPr="00407D70" w:rsidRDefault="009A66D5" w:rsidP="009A66D5">
      <w:pPr>
        <w:ind w:left="1440"/>
      </w:pPr>
      <w:r w:rsidRPr="00407D70">
        <w:t>(</w:t>
      </w:r>
      <w:r>
        <w:t>b</w:t>
      </w:r>
      <w:r w:rsidRPr="00407D70">
        <w:t xml:space="preserve">) Provider obligates the </w:t>
      </w:r>
      <w:proofErr w:type="spellStart"/>
      <w:r>
        <w:t>Subprovider</w:t>
      </w:r>
      <w:proofErr w:type="spellEnd"/>
      <w:r w:rsidRPr="00407D70">
        <w:t xml:space="preserve"> in a written contract to maintain the State’s Confidential Information in confidence. At the State’s request, Provider’s and </w:t>
      </w:r>
      <w:proofErr w:type="spellStart"/>
      <w:r>
        <w:t>Subprovider</w:t>
      </w:r>
      <w:r w:rsidRPr="00407D70">
        <w:t>’s</w:t>
      </w:r>
      <w:proofErr w:type="spellEnd"/>
      <w:r w:rsidRPr="00407D70">
        <w:t xml:space="preserve"> Representatives may be required to execute a separate agreement to be bound by the provisions of this </w:t>
      </w:r>
      <w:r w:rsidRPr="00407D70">
        <w:rPr>
          <w:b/>
          <w:bCs/>
        </w:rPr>
        <w:t>Subsection 14.1</w:t>
      </w:r>
      <w:r w:rsidRPr="00407D70">
        <w:t>.</w:t>
      </w:r>
    </w:p>
    <w:p w14:paraId="4521855E" w14:textId="77777777" w:rsidR="009A66D5" w:rsidRPr="00407D70" w:rsidRDefault="009A66D5" w:rsidP="009A66D5">
      <w:pPr>
        <w:ind w:left="720"/>
      </w:pPr>
      <w:r w:rsidRPr="00407D70">
        <w:lastRenderedPageBreak/>
        <w:t>14.2</w:t>
      </w:r>
      <w:r w:rsidRPr="00407D70">
        <w:rPr>
          <w:u w:val="single"/>
        </w:rPr>
        <w:t xml:space="preserve"> Cooperation to Prevent Disclosure of Confidential Information</w:t>
      </w:r>
      <w:r w:rsidRPr="00407D70">
        <w:t xml:space="preserve">. Each party must use its best efforts to assist the other party in identifying and preventing any unauthorized use or disclosure of any Confidential Information. Without limiting the foregoing, each party must advise the other party immediately in the event either party learns or has reason to believe that any person who has had access to Confidential Information has violated or intends to violate the terms of </w:t>
      </w:r>
      <w:r w:rsidRPr="00407D70" w:rsidDel="003615C2">
        <w:t xml:space="preserve">this </w:t>
      </w:r>
      <w:r>
        <w:t>License Agreement</w:t>
      </w:r>
      <w:r w:rsidRPr="00407D70">
        <w:t>. Each party will cooperate with the other party in seeking injunctive or other equitable relief against any such person.</w:t>
      </w:r>
    </w:p>
    <w:p w14:paraId="32063F57" w14:textId="77777777" w:rsidR="009A66D5" w:rsidRPr="00407D70" w:rsidRDefault="009A66D5" w:rsidP="009A66D5">
      <w:pPr>
        <w:ind w:left="720"/>
      </w:pPr>
      <w:r w:rsidRPr="00407D70">
        <w:t>14.3</w:t>
      </w:r>
      <w:r w:rsidRPr="00407D70">
        <w:rPr>
          <w:u w:val="single"/>
        </w:rPr>
        <w:t xml:space="preserve"> Remedies for Breach of Obligation of Confidentiality</w:t>
      </w:r>
      <w:r w:rsidRPr="00407D70">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undertakings, in addition to any other legal remedies which may be available, to include, in the case of the State, at the sole election of the State, the immediate termination, without liability to the State, of </w:t>
      </w:r>
      <w:r w:rsidRPr="00407D70" w:rsidDel="003615C2">
        <w:t xml:space="preserve">this </w:t>
      </w:r>
      <w:r>
        <w:t>License Agreement</w:t>
      </w:r>
      <w:r w:rsidRPr="00407D70">
        <w:t xml:space="preserve"> corresponding to the breach or threatened breach.</w:t>
      </w:r>
    </w:p>
    <w:p w14:paraId="34B8BE6E" w14:textId="77777777" w:rsidR="009A66D5" w:rsidRPr="00407D70" w:rsidRDefault="009A66D5" w:rsidP="009A66D5">
      <w:pPr>
        <w:ind w:left="720"/>
      </w:pPr>
      <w:r w:rsidRPr="00407D70">
        <w:t xml:space="preserve">14.4 </w:t>
      </w:r>
      <w:r w:rsidRPr="00407D70">
        <w:rPr>
          <w:u w:val="single"/>
        </w:rPr>
        <w:t>Surrender of Confidential Information</w:t>
      </w:r>
      <w:r w:rsidRPr="00407D70">
        <w:t xml:space="preserve">. Upon termination or expiration of </w:t>
      </w:r>
      <w:r w:rsidRPr="00407D70" w:rsidDel="003615C2">
        <w:t>this</w:t>
      </w:r>
      <w:r w:rsidRPr="00407D70">
        <w:t xml:space="preserve"> </w:t>
      </w:r>
      <w:r>
        <w:t>License Agreement</w:t>
      </w:r>
      <w:r w:rsidRPr="00407D70">
        <w:t xml:space="preserve">, in whole or in part, each party must, within 5 Business Days from the date of termination or expiration, return to the other party any and all Confidential Information received from the other party, or created or received by a party on behalf of the other party, which are in such party’s possession, custody, or control. Upon confirmation from the State, of receipt of all data, Provider must permanently sanitize or destroy the State’s Confidential Information from all media including backups using National Security Agency and/or National Institute of Standards and Technology (“NIST”) (NIST Guide for Media Sanitization 800-88) data sanitization methods or as otherwise instructed by the State. If the State determines that the return of any Confidential Information is not feasible or necessary, Provider must destroy the Confidential Information as specified above. Provider must certify the destruction of Confidential </w:t>
      </w:r>
      <w:proofErr w:type="gramStart"/>
      <w:r w:rsidRPr="00407D70">
        <w:t>Information  in</w:t>
      </w:r>
      <w:proofErr w:type="gramEnd"/>
      <w:r w:rsidRPr="00407D70">
        <w:t xml:space="preserve"> writing within 5 Business Days from the date of confirmation from the State.</w:t>
      </w:r>
    </w:p>
    <w:p w14:paraId="2E6E42ED" w14:textId="77777777" w:rsidR="009A66D5" w:rsidRPr="00407D70" w:rsidRDefault="009A66D5" w:rsidP="009A66D5">
      <w:pPr>
        <w:spacing w:before="100" w:beforeAutospacing="1" w:after="100" w:afterAutospacing="1"/>
        <w:textAlignment w:val="baseline"/>
        <w:rPr>
          <w:rFonts w:eastAsia="Times New Roman" w:cs="Segoe UI"/>
          <w:b/>
          <w:bCs/>
          <w:color w:val="000000"/>
        </w:rPr>
      </w:pPr>
      <w:r w:rsidRPr="00407D70">
        <w:rPr>
          <w:rFonts w:eastAsia="Times New Roman" w:cs="Arial"/>
          <w:b/>
          <w:bCs/>
        </w:rPr>
        <w:t>15.</w:t>
      </w:r>
      <w:r w:rsidRPr="00407D70">
        <w:rPr>
          <w:rFonts w:eastAsia="Times New Roman" w:cs="Segoe UI"/>
          <w:b/>
          <w:bCs/>
        </w:rPr>
        <w:t xml:space="preserve"> </w:t>
      </w:r>
      <w:r w:rsidRPr="00407D70">
        <w:rPr>
          <w:rFonts w:eastAsia="Times New Roman" w:cs="Segoe UI"/>
          <w:b/>
          <w:bCs/>
          <w:color w:val="000000"/>
        </w:rPr>
        <w:t>Artificial Intelligence.</w:t>
      </w:r>
      <w:r w:rsidRPr="00407D70">
        <w:rPr>
          <w:rFonts w:eastAsia="MS Gothic" w:cs="Segoe UI"/>
          <w:color w:val="000000"/>
        </w:rPr>
        <w:t> </w:t>
      </w:r>
    </w:p>
    <w:p w14:paraId="570A4414" w14:textId="77777777" w:rsidR="009A66D5" w:rsidRPr="00407D70" w:rsidRDefault="009A66D5" w:rsidP="009A66D5">
      <w:pPr>
        <w:spacing w:after="0"/>
        <w:ind w:left="720"/>
        <w:textAlignment w:val="baseline"/>
        <w:rPr>
          <w:rFonts w:eastAsia="Times New Roman" w:cs="Segoe UI"/>
          <w:color w:val="000000"/>
        </w:rPr>
      </w:pPr>
      <w:r w:rsidRPr="00407D70">
        <w:rPr>
          <w:rFonts w:eastAsia="Times New Roman" w:cs="Segoe UI"/>
          <w:color w:val="000000"/>
        </w:rPr>
        <w:t>15.1</w:t>
      </w:r>
      <w:r w:rsidRPr="00407D70">
        <w:rPr>
          <w:rFonts w:eastAsia="Times New Roman" w:cs="Segoe UI"/>
          <w:b/>
          <w:bCs/>
          <w:color w:val="000000"/>
        </w:rPr>
        <w:t xml:space="preserve"> </w:t>
      </w:r>
      <w:r w:rsidRPr="00407D70">
        <w:rPr>
          <w:rFonts w:eastAsia="Times New Roman" w:cs="Segoe UI"/>
          <w:color w:val="000000"/>
          <w:u w:val="single"/>
        </w:rPr>
        <w:t>Model Cards</w:t>
      </w:r>
      <w:r w:rsidRPr="00407D70">
        <w:rPr>
          <w:rFonts w:eastAsia="Times New Roman" w:cs="Segoe UI"/>
          <w:color w:val="000000"/>
        </w:rPr>
        <w:t>.</w:t>
      </w:r>
    </w:p>
    <w:p w14:paraId="3FE2A622" w14:textId="77777777" w:rsidR="009A66D5" w:rsidRPr="00407D70" w:rsidRDefault="009A66D5" w:rsidP="009A66D5">
      <w:pPr>
        <w:spacing w:after="0"/>
        <w:ind w:left="720"/>
        <w:textAlignment w:val="baseline"/>
        <w:rPr>
          <w:rFonts w:eastAsia="Times New Roman" w:cs="Segoe UI"/>
          <w:color w:val="000000"/>
        </w:rPr>
      </w:pPr>
      <w:r w:rsidRPr="00407D70">
        <w:rPr>
          <w:rFonts w:ascii="Arial" w:eastAsia="Times New Roman" w:hAnsi="Arial" w:cs="Arial"/>
          <w:color w:val="000000"/>
        </w:rPr>
        <w:t>  </w:t>
      </w:r>
      <w:r w:rsidRPr="00407D70">
        <w:rPr>
          <w:rFonts w:eastAsia="MS Gothic" w:cs="Segoe UI"/>
          <w:color w:val="000000"/>
        </w:rPr>
        <w:t> </w:t>
      </w:r>
    </w:p>
    <w:p w14:paraId="750C2B48" w14:textId="77777777" w:rsidR="009A66D5" w:rsidRPr="00407D70" w:rsidRDefault="009A66D5" w:rsidP="009A66D5">
      <w:pPr>
        <w:spacing w:after="0"/>
        <w:ind w:left="1440"/>
        <w:textAlignment w:val="baseline"/>
        <w:rPr>
          <w:rFonts w:eastAsia="MS Gothic" w:cs="Segoe UI"/>
          <w:color w:val="000000"/>
        </w:rPr>
      </w:pPr>
      <w:r w:rsidRPr="00407D70">
        <w:rPr>
          <w:rFonts w:eastAsia="Times New Roman" w:cs="Segoe UI"/>
          <w:color w:val="000000"/>
          <w:shd w:val="clear" w:color="auto" w:fill="FFFFFF"/>
        </w:rPr>
        <w:t>(a) Provider will provide a comprehensive Model Card for each artificial intelligence or machine learning model integrated into Deliverables or Services.</w:t>
      </w:r>
      <w:r w:rsidRPr="00407D70">
        <w:rPr>
          <w:rFonts w:ascii="Arial" w:eastAsia="Times New Roman" w:hAnsi="Arial" w:cs="Arial"/>
          <w:color w:val="000000"/>
          <w:shd w:val="clear" w:color="auto" w:fill="FFFFFF"/>
        </w:rPr>
        <w:t> </w:t>
      </w:r>
      <w:r w:rsidRPr="00407D70">
        <w:rPr>
          <w:rFonts w:eastAsia="Times New Roman" w:cs="Segoe UI"/>
          <w:color w:val="000000"/>
          <w:shd w:val="clear" w:color="auto" w:fill="FFFFFF"/>
        </w:rPr>
        <w:t xml:space="preserve"> Each Model Card will include at a minimum:</w:t>
      </w:r>
      <w:r w:rsidRPr="00407D70">
        <w:rPr>
          <w:rFonts w:eastAsia="MS Gothic" w:cs="Segoe UI"/>
          <w:color w:val="000000"/>
        </w:rPr>
        <w:t> </w:t>
      </w:r>
    </w:p>
    <w:p w14:paraId="6EE56D8D" w14:textId="77777777" w:rsidR="009A66D5" w:rsidRPr="00407D70" w:rsidRDefault="009A66D5" w:rsidP="009A66D5">
      <w:pPr>
        <w:spacing w:after="0"/>
        <w:ind w:left="1440"/>
        <w:textAlignment w:val="baseline"/>
        <w:rPr>
          <w:rFonts w:eastAsia="Times New Roman" w:cs="Segoe UI"/>
          <w:color w:val="000000"/>
        </w:rPr>
      </w:pPr>
    </w:p>
    <w:p w14:paraId="72A8B8EC" w14:textId="77777777" w:rsidR="009A66D5" w:rsidRPr="00407D70" w:rsidRDefault="009A66D5" w:rsidP="009A66D5">
      <w:pPr>
        <w:spacing w:after="0"/>
        <w:ind w:left="2160"/>
      </w:pPr>
      <w:r w:rsidRPr="00407D70">
        <w:t>(</w:t>
      </w:r>
      <w:proofErr w:type="spellStart"/>
      <w:r w:rsidRPr="00407D70">
        <w:t>i</w:t>
      </w:r>
      <w:proofErr w:type="spellEnd"/>
      <w:r w:rsidRPr="00407D70">
        <w:t>) Model details (name, version, architecture, training methodology) </w:t>
      </w:r>
    </w:p>
    <w:p w14:paraId="4DCB3BEE" w14:textId="77777777" w:rsidR="009A66D5" w:rsidRPr="00407D70" w:rsidRDefault="009A66D5" w:rsidP="009A66D5">
      <w:pPr>
        <w:spacing w:after="0"/>
        <w:ind w:left="2160"/>
      </w:pPr>
      <w:r w:rsidRPr="00407D70">
        <w:t>(ii) Intended uses and known limitations </w:t>
      </w:r>
    </w:p>
    <w:p w14:paraId="08C6FF98" w14:textId="77777777" w:rsidR="009A66D5" w:rsidRPr="00407D70" w:rsidRDefault="009A66D5" w:rsidP="009A66D5">
      <w:pPr>
        <w:spacing w:after="0"/>
        <w:ind w:left="2160"/>
      </w:pPr>
      <w:r w:rsidRPr="00407D70">
        <w:t>(iii) Description of training data and data sources </w:t>
      </w:r>
    </w:p>
    <w:p w14:paraId="55480D6F" w14:textId="77777777" w:rsidR="009A66D5" w:rsidRPr="00407D70" w:rsidRDefault="009A66D5" w:rsidP="009A66D5">
      <w:pPr>
        <w:spacing w:after="0"/>
        <w:ind w:left="2160"/>
      </w:pPr>
      <w:r w:rsidRPr="00407D70">
        <w:t>(iv) Evaluation metrics and performance benchmarks </w:t>
      </w:r>
    </w:p>
    <w:p w14:paraId="48384366" w14:textId="77777777" w:rsidR="009A66D5" w:rsidRPr="00407D70" w:rsidRDefault="009A66D5" w:rsidP="009A66D5">
      <w:pPr>
        <w:spacing w:after="0"/>
        <w:ind w:left="2160"/>
      </w:pPr>
      <w:r w:rsidRPr="00407D70">
        <w:lastRenderedPageBreak/>
        <w:t>(v) Fairness, ethical, and safety considerations </w:t>
      </w:r>
    </w:p>
    <w:p w14:paraId="317E855C" w14:textId="77777777" w:rsidR="009A66D5" w:rsidRPr="00407D70" w:rsidRDefault="009A66D5" w:rsidP="009A66D5">
      <w:pPr>
        <w:spacing w:after="0"/>
        <w:ind w:left="2160"/>
      </w:pPr>
      <w:r w:rsidRPr="00407D70">
        <w:t>(vi) Maintenance plan and update history </w:t>
      </w:r>
    </w:p>
    <w:p w14:paraId="5DCEE413" w14:textId="77777777" w:rsidR="009A66D5" w:rsidRPr="00407D70" w:rsidRDefault="009A66D5" w:rsidP="009A66D5">
      <w:pPr>
        <w:spacing w:after="0"/>
        <w:ind w:left="2880"/>
        <w:textAlignment w:val="baseline"/>
        <w:rPr>
          <w:rFonts w:eastAsia="Times New Roman" w:cs="Segoe UI"/>
          <w:color w:val="000000"/>
        </w:rPr>
      </w:pPr>
    </w:p>
    <w:p w14:paraId="65109BF2" w14:textId="77777777" w:rsidR="009A66D5" w:rsidRPr="00407D70" w:rsidRDefault="009A66D5" w:rsidP="009A66D5">
      <w:pPr>
        <w:spacing w:after="0"/>
        <w:ind w:left="1440"/>
        <w:textAlignment w:val="baseline"/>
        <w:rPr>
          <w:rFonts w:eastAsia="MS Gothic" w:cs="Segoe UI"/>
          <w:color w:val="000000"/>
        </w:rPr>
      </w:pPr>
      <w:r w:rsidRPr="00407D70">
        <w:rPr>
          <w:rFonts w:eastAsia="Times New Roman" w:cs="Segoe UI"/>
          <w:color w:val="000000"/>
          <w:shd w:val="clear" w:color="auto" w:fill="FFFFFF"/>
        </w:rPr>
        <w:t>(b) Provider will provide the initial Model Card prior to deployment of the applicable model and will update the Model Card promptly upon any material changes to the model, including retraining, version changes, changes to input data, or known performance deviations, including, but not limited performance degradation or risk factors that could impact the quality, behavior reliability of the Solution. </w:t>
      </w:r>
      <w:r w:rsidRPr="00407D70">
        <w:rPr>
          <w:rFonts w:eastAsia="MS Gothic" w:cs="Segoe UI"/>
          <w:color w:val="000000"/>
        </w:rPr>
        <w:t> </w:t>
      </w:r>
    </w:p>
    <w:p w14:paraId="493B7419" w14:textId="77777777" w:rsidR="009A66D5" w:rsidRPr="00407D70" w:rsidRDefault="009A66D5" w:rsidP="009A66D5">
      <w:pPr>
        <w:spacing w:after="0"/>
        <w:ind w:left="1440"/>
        <w:textAlignment w:val="baseline"/>
        <w:rPr>
          <w:rFonts w:eastAsia="Times New Roman" w:cs="Segoe UI"/>
          <w:color w:val="000000"/>
        </w:rPr>
      </w:pPr>
    </w:p>
    <w:p w14:paraId="08E1AD1D" w14:textId="77777777" w:rsidR="009A66D5" w:rsidRPr="00407D70" w:rsidRDefault="009A66D5" w:rsidP="009A66D5">
      <w:pPr>
        <w:spacing w:after="0"/>
        <w:ind w:left="1440"/>
        <w:textAlignment w:val="baseline"/>
        <w:rPr>
          <w:rFonts w:eastAsia="MS Gothic" w:cs="Segoe UI"/>
          <w:color w:val="000000"/>
        </w:rPr>
      </w:pPr>
      <w:r w:rsidRPr="00407D70">
        <w:rPr>
          <w:rFonts w:eastAsia="Times New Roman" w:cs="Segoe UI"/>
          <w:color w:val="000000"/>
          <w:shd w:val="clear" w:color="auto" w:fill="FFFFFF"/>
        </w:rPr>
        <w:t>(c) Model Cards must be delivered in a format reasonably acceptable to the State and must be kept current for the during the Term.</w:t>
      </w:r>
      <w:r w:rsidRPr="00407D70">
        <w:rPr>
          <w:rFonts w:eastAsia="MS Gothic" w:cs="Segoe UI"/>
          <w:color w:val="000000"/>
        </w:rPr>
        <w:t> </w:t>
      </w:r>
    </w:p>
    <w:p w14:paraId="54BAF6B1" w14:textId="77777777" w:rsidR="009A66D5" w:rsidRPr="00407D70" w:rsidRDefault="009A66D5" w:rsidP="009A66D5">
      <w:pPr>
        <w:spacing w:after="0"/>
        <w:ind w:left="1440"/>
        <w:textAlignment w:val="baseline"/>
        <w:rPr>
          <w:rFonts w:eastAsia="Times New Roman" w:cs="Segoe UI"/>
          <w:color w:val="000000"/>
        </w:rPr>
      </w:pPr>
    </w:p>
    <w:p w14:paraId="2396D73E" w14:textId="77777777" w:rsidR="009A66D5" w:rsidRPr="00407D70" w:rsidRDefault="009A66D5" w:rsidP="009A66D5">
      <w:pPr>
        <w:spacing w:after="0"/>
        <w:ind w:left="1440"/>
        <w:textAlignment w:val="baseline"/>
        <w:rPr>
          <w:rFonts w:eastAsia="MS Gothic" w:cs="Segoe UI"/>
          <w:color w:val="000000"/>
        </w:rPr>
      </w:pPr>
      <w:r w:rsidRPr="00407D70">
        <w:rPr>
          <w:rFonts w:eastAsia="Times New Roman" w:cs="Segoe UI"/>
          <w:color w:val="000000"/>
          <w:shd w:val="clear" w:color="auto" w:fill="FFFFFF"/>
        </w:rPr>
        <w:t xml:space="preserve">(d) </w:t>
      </w:r>
      <w:r w:rsidRPr="00407D70">
        <w:rPr>
          <w:rFonts w:eastAsia="Times New Roman" w:cs="Segoe UI"/>
          <w:color w:val="000000"/>
          <w:u w:val="single"/>
          <w:shd w:val="clear" w:color="auto" w:fill="FFFFFF"/>
        </w:rPr>
        <w:t>Audit rights</w:t>
      </w:r>
      <w:r w:rsidRPr="00407D70">
        <w:rPr>
          <w:rFonts w:eastAsia="Times New Roman" w:cs="Segoe UI"/>
          <w:color w:val="000000"/>
          <w:shd w:val="clear" w:color="auto" w:fill="FFFFFF"/>
        </w:rPr>
        <w:t>. The State reserves the right to audit the accuracy and completeness of any model card and request clarification or supporting evidence for any claims made therein.</w:t>
      </w:r>
      <w:r w:rsidRPr="00407D70">
        <w:rPr>
          <w:rFonts w:eastAsia="MS Gothic" w:cs="Segoe UI"/>
          <w:color w:val="000000"/>
        </w:rPr>
        <w:t> </w:t>
      </w:r>
    </w:p>
    <w:p w14:paraId="6CCC316C" w14:textId="77777777" w:rsidR="009A66D5" w:rsidRPr="00407D70" w:rsidRDefault="009A66D5" w:rsidP="009A66D5">
      <w:pPr>
        <w:spacing w:after="0"/>
        <w:ind w:left="1440"/>
        <w:textAlignment w:val="baseline"/>
        <w:rPr>
          <w:rFonts w:eastAsia="Times New Roman" w:cs="Segoe UI"/>
          <w:color w:val="000000"/>
        </w:rPr>
      </w:pPr>
    </w:p>
    <w:p w14:paraId="7090FC82" w14:textId="77777777" w:rsidR="009A66D5" w:rsidRPr="00407D70" w:rsidRDefault="009A66D5" w:rsidP="009A66D5">
      <w:pPr>
        <w:spacing w:after="0"/>
        <w:ind w:left="720"/>
        <w:textAlignment w:val="baseline"/>
        <w:rPr>
          <w:rFonts w:eastAsia="Times New Roman" w:cs="Segoe UI"/>
          <w:color w:val="000000"/>
          <w:shd w:val="clear" w:color="auto" w:fill="FFFFFF"/>
        </w:rPr>
      </w:pPr>
      <w:r w:rsidRPr="00407D70">
        <w:rPr>
          <w:rFonts w:eastAsia="Times New Roman" w:cs="Segoe UI"/>
          <w:color w:val="000000"/>
          <w:shd w:val="clear" w:color="auto" w:fill="FFFFFF"/>
        </w:rPr>
        <w:t xml:space="preserve">15.2 </w:t>
      </w:r>
      <w:r w:rsidRPr="00407D70">
        <w:rPr>
          <w:rFonts w:eastAsia="Times New Roman" w:cs="Segoe UI"/>
          <w:color w:val="000000"/>
          <w:u w:val="single"/>
          <w:shd w:val="clear" w:color="auto" w:fill="FFFFFF"/>
        </w:rPr>
        <w:t>Third-Party artificial intelligence models</w:t>
      </w:r>
      <w:r w:rsidRPr="00407D70">
        <w:rPr>
          <w:rFonts w:eastAsia="Times New Roman" w:cs="Segoe UI"/>
          <w:color w:val="000000"/>
          <w:shd w:val="clear" w:color="auto" w:fill="FFFFFF"/>
        </w:rPr>
        <w:t xml:space="preserve">. If Provider integrates a third-party artificial intelligence or machine learning model into the Solution, Provider will ensure that the third-party artificial intelligence model complies with the auditability and documentation requirements set forth in this </w:t>
      </w:r>
      <w:r>
        <w:rPr>
          <w:rFonts w:eastAsia="Times New Roman" w:cs="Segoe UI"/>
          <w:color w:val="000000"/>
          <w:shd w:val="clear" w:color="auto" w:fill="FFFFFF"/>
        </w:rPr>
        <w:t>License Agreement</w:t>
      </w:r>
      <w:r w:rsidRPr="00407D70">
        <w:rPr>
          <w:rFonts w:eastAsia="Times New Roman" w:cs="Segoe UI"/>
          <w:color w:val="000000"/>
          <w:shd w:val="clear" w:color="auto" w:fill="FFFFFF"/>
        </w:rPr>
        <w:t>.</w:t>
      </w:r>
    </w:p>
    <w:p w14:paraId="0534063C" w14:textId="77777777" w:rsidR="009A66D5" w:rsidRPr="00407D70" w:rsidRDefault="009A66D5" w:rsidP="009A66D5">
      <w:r w:rsidRPr="00407D70">
        <w:rPr>
          <w:b/>
        </w:rPr>
        <w:t>16. Support and Training Services</w:t>
      </w:r>
      <w:r w:rsidRPr="00407D70">
        <w:t xml:space="preserve">. Provider will provide the State with Training and Support Services described in Documentation provided to all similarly situated customers of Provider </w:t>
      </w:r>
      <w:proofErr w:type="gramStart"/>
      <w:r w:rsidRPr="00407D70">
        <w:t>as long as</w:t>
      </w:r>
      <w:proofErr w:type="gramEnd"/>
      <w:r w:rsidRPr="00407D70">
        <w:t xml:space="preserve"> the State elects to receive Training or Support Services from Provider.  </w:t>
      </w:r>
    </w:p>
    <w:p w14:paraId="37DFDAC7" w14:textId="77777777" w:rsidR="009A66D5" w:rsidRPr="00407D70" w:rsidRDefault="009A66D5" w:rsidP="009A66D5">
      <w:pPr>
        <w:rPr>
          <w:b/>
          <w:bCs/>
        </w:rPr>
      </w:pPr>
      <w:r w:rsidRPr="00407D70">
        <w:rPr>
          <w:b/>
          <w:bCs/>
        </w:rPr>
        <w:t>17. Maintenance Releases; New Versions</w:t>
      </w:r>
    </w:p>
    <w:p w14:paraId="21D8D9DD" w14:textId="77777777" w:rsidR="009A66D5" w:rsidRPr="00407D70" w:rsidRDefault="009A66D5" w:rsidP="009A66D5">
      <w:pPr>
        <w:ind w:left="720"/>
      </w:pPr>
      <w:r w:rsidRPr="00407D70">
        <w:t>17.1</w:t>
      </w:r>
      <w:r w:rsidRPr="00407D70">
        <w:rPr>
          <w:u w:val="single"/>
        </w:rPr>
        <w:t xml:space="preserve"> Maintenance Releases</w:t>
      </w:r>
      <w:r w:rsidRPr="00407D70">
        <w:t>. During the Term, Provider will provide the State, at no additional charge, with all Maintenance Releases, each of which will constitute Software and be subject to the terms and conditions of this License Agreement.</w:t>
      </w:r>
    </w:p>
    <w:p w14:paraId="172AB766" w14:textId="77777777" w:rsidR="009A66D5" w:rsidRPr="00407D70" w:rsidRDefault="009A66D5" w:rsidP="009A66D5">
      <w:pPr>
        <w:ind w:left="720"/>
      </w:pPr>
      <w:r w:rsidRPr="00407D70">
        <w:t>17.2</w:t>
      </w:r>
      <w:r w:rsidRPr="00407D70">
        <w:rPr>
          <w:u w:val="single"/>
        </w:rPr>
        <w:t xml:space="preserve"> New Versions</w:t>
      </w:r>
      <w:r w:rsidRPr="00407D70">
        <w:t>. During the Term, Provider will provide the State, at no additional charge, with all New Versions, each of which will constitute Software and be subject to the terms and conditions of this License Agreement.</w:t>
      </w:r>
    </w:p>
    <w:p w14:paraId="5CCA7BCD" w14:textId="77777777" w:rsidR="009A66D5" w:rsidRPr="00407D70" w:rsidRDefault="009A66D5" w:rsidP="009A66D5">
      <w:pPr>
        <w:ind w:left="720"/>
      </w:pPr>
      <w:r w:rsidRPr="00407D70">
        <w:t>17.3</w:t>
      </w:r>
      <w:r w:rsidRPr="00407D70">
        <w:rPr>
          <w:u w:val="single"/>
        </w:rPr>
        <w:t xml:space="preserve"> Supported Third-Party and Open-Source Components.</w:t>
      </w:r>
      <w:r w:rsidRPr="00407D70">
        <w:t xml:space="preserve"> Provider will utilize only currently supported versions of all Third-Party or </w:t>
      </w:r>
      <w:proofErr w:type="gramStart"/>
      <w:r w:rsidRPr="00407D70">
        <w:t>Open Source</w:t>
      </w:r>
      <w:proofErr w:type="gramEnd"/>
      <w:r w:rsidRPr="00407D70">
        <w:t xml:space="preserve"> Components and will notify the State when not using the most recently published Third-Party and </w:t>
      </w:r>
      <w:proofErr w:type="gramStart"/>
      <w:r w:rsidRPr="00407D70">
        <w:t>Open Source</w:t>
      </w:r>
      <w:proofErr w:type="gramEnd"/>
      <w:r w:rsidRPr="00407D70">
        <w:t xml:space="preserve"> Components.</w:t>
      </w:r>
    </w:p>
    <w:p w14:paraId="5EFC46B4" w14:textId="77777777" w:rsidR="009A66D5" w:rsidRPr="00407D70" w:rsidRDefault="009A66D5" w:rsidP="009A66D5">
      <w:pPr>
        <w:rPr>
          <w:b/>
          <w:bCs/>
        </w:rPr>
      </w:pPr>
      <w:r w:rsidRPr="00407D70">
        <w:rPr>
          <w:b/>
          <w:bCs/>
        </w:rPr>
        <w:t>18. Provider Representations and Warranties.</w:t>
      </w:r>
    </w:p>
    <w:p w14:paraId="0F31626D" w14:textId="77777777" w:rsidR="009A66D5" w:rsidRPr="00407D70" w:rsidRDefault="009A66D5" w:rsidP="009A66D5">
      <w:pPr>
        <w:ind w:firstLine="720"/>
      </w:pPr>
      <w:r w:rsidRPr="00407D70">
        <w:t>18.1</w:t>
      </w:r>
      <w:r w:rsidRPr="00407D70">
        <w:rPr>
          <w:u w:val="single"/>
        </w:rPr>
        <w:t xml:space="preserve"> Authority</w:t>
      </w:r>
      <w:r w:rsidRPr="00407D70">
        <w:t>. Provider represents and warrants to the State that:</w:t>
      </w:r>
    </w:p>
    <w:p w14:paraId="7499ACD0" w14:textId="77777777" w:rsidR="009A66D5" w:rsidRPr="00407D70" w:rsidRDefault="009A66D5" w:rsidP="009A66D5">
      <w:pPr>
        <w:ind w:left="1440"/>
      </w:pPr>
      <w:r w:rsidRPr="00407D70">
        <w:lastRenderedPageBreak/>
        <w:t xml:space="preserve">(a) It is duly organized, validly existing, and in good standing as a corporation or other entity as represented under </w:t>
      </w:r>
      <w:r w:rsidRPr="00407D70" w:rsidDel="00DA2454">
        <w:t xml:space="preserve">this </w:t>
      </w:r>
      <w:r>
        <w:t>License Agreement</w:t>
      </w:r>
      <w:r w:rsidRPr="00407D70">
        <w:t xml:space="preserve"> under the laws and regulations of its jurisdiction of incorporation, organization, or </w:t>
      </w:r>
      <w:proofErr w:type="gramStart"/>
      <w:r w:rsidRPr="00407D70">
        <w:t>chartering;</w:t>
      </w:r>
      <w:proofErr w:type="gramEnd"/>
    </w:p>
    <w:p w14:paraId="468790C3" w14:textId="77777777" w:rsidR="009A66D5" w:rsidRPr="00407D70" w:rsidRDefault="009A66D5" w:rsidP="009A66D5">
      <w:pPr>
        <w:ind w:left="1440"/>
      </w:pPr>
      <w:r w:rsidRPr="00407D70">
        <w:t xml:space="preserve">(b) It has the full right, power, and authority to enter into </w:t>
      </w:r>
      <w:r w:rsidRPr="00407D70" w:rsidDel="00DA2454">
        <w:t xml:space="preserve">this </w:t>
      </w:r>
      <w:r>
        <w:t>License Agreement</w:t>
      </w:r>
      <w:r w:rsidRPr="00407D70">
        <w:t xml:space="preserve">, and to perform its contractual </w:t>
      </w:r>
      <w:proofErr w:type="gramStart"/>
      <w:r w:rsidRPr="00407D70">
        <w:t>obligations;</w:t>
      </w:r>
      <w:proofErr w:type="gramEnd"/>
    </w:p>
    <w:p w14:paraId="59C96394" w14:textId="77777777" w:rsidR="009A66D5" w:rsidRPr="00407D70" w:rsidRDefault="009A66D5" w:rsidP="009A66D5">
      <w:pPr>
        <w:ind w:left="1440"/>
      </w:pPr>
      <w:r w:rsidRPr="00407D70">
        <w:t xml:space="preserve">(c) The execution of </w:t>
      </w:r>
      <w:r w:rsidRPr="00407D70" w:rsidDel="00DA2454">
        <w:t xml:space="preserve">this </w:t>
      </w:r>
      <w:r>
        <w:t>License Agreement</w:t>
      </w:r>
      <w:r w:rsidRPr="00407D70">
        <w:t xml:space="preserve"> by its Representative has been duly authorized by all necessary organizational action; and</w:t>
      </w:r>
    </w:p>
    <w:p w14:paraId="1DFDFD55" w14:textId="77777777" w:rsidR="009A66D5" w:rsidRPr="00407D70" w:rsidRDefault="009A66D5" w:rsidP="009A66D5">
      <w:pPr>
        <w:ind w:left="1440"/>
      </w:pPr>
      <w:r w:rsidRPr="00407D70">
        <w:t xml:space="preserve">(d) When executed and delivered by Provider, </w:t>
      </w:r>
      <w:r w:rsidRPr="00407D70" w:rsidDel="00DA2454">
        <w:t xml:space="preserve">this </w:t>
      </w:r>
      <w:r>
        <w:t>License Agreement</w:t>
      </w:r>
      <w:r w:rsidRPr="00407D70">
        <w:t xml:space="preserve"> will constitute the legal, valid, and binding obligation of Provider, enforceable against Provider in accordance with its terms.</w:t>
      </w:r>
    </w:p>
    <w:p w14:paraId="33EC742E" w14:textId="77777777" w:rsidR="009A66D5" w:rsidRPr="00407D70" w:rsidRDefault="009A66D5" w:rsidP="009A66D5">
      <w:pPr>
        <w:ind w:left="1440"/>
        <w:rPr>
          <w:rFonts w:eastAsia="Times New Roman"/>
        </w:rPr>
      </w:pPr>
      <w:r w:rsidRPr="00407D70">
        <w:t>(e) Provider is neither currently engaged in nor will engage in the boycott of a person based in or doing business with a strategic partner as described in 22 USC 8601 to 8606.</w:t>
      </w:r>
    </w:p>
    <w:p w14:paraId="1131DB6F" w14:textId="77777777" w:rsidR="009A66D5" w:rsidRPr="00407D70" w:rsidRDefault="009A66D5" w:rsidP="009A66D5">
      <w:pPr>
        <w:ind w:left="720"/>
      </w:pPr>
      <w:r w:rsidRPr="00407D70">
        <w:t>18.2</w:t>
      </w:r>
      <w:r w:rsidRPr="00407D70">
        <w:rPr>
          <w:u w:val="single"/>
        </w:rPr>
        <w:t xml:space="preserve"> Software Representations and Warranties</w:t>
      </w:r>
      <w:r w:rsidRPr="00407D70">
        <w:t>. Provider also represents and warrants to the State that:</w:t>
      </w:r>
    </w:p>
    <w:p w14:paraId="40BBF92E" w14:textId="77777777" w:rsidR="009A66D5" w:rsidRPr="00407D70" w:rsidRDefault="009A66D5" w:rsidP="009A66D5">
      <w:pPr>
        <w:ind w:left="1440"/>
      </w:pPr>
      <w:r w:rsidRPr="00407D70">
        <w:t xml:space="preserve">(a) Provider is the legal and beneficial owner of the entire right, title and interest in and to the Software, including all Intellectual Property Rights relating thereto </w:t>
      </w:r>
      <w:r w:rsidRPr="00407D70">
        <w:rPr>
          <w:rFonts w:cs="Arial"/>
          <w:shd w:val="clear" w:color="auto" w:fill="FFFFFF"/>
        </w:rPr>
        <w:t xml:space="preserve">or is the recipient of a valid license thereto, and that it has and will maintain the full power and authority to grant the Intellectual Property Rights to the Software or to use the Software in this </w:t>
      </w:r>
      <w:r>
        <w:rPr>
          <w:rFonts w:cs="Arial"/>
          <w:shd w:val="clear" w:color="auto" w:fill="FFFFFF"/>
        </w:rPr>
        <w:t>License Agreement</w:t>
      </w:r>
      <w:r w:rsidRPr="00407D70">
        <w:rPr>
          <w:rFonts w:cs="Arial"/>
          <w:shd w:val="clear" w:color="auto" w:fill="FFFFFF"/>
        </w:rPr>
        <w:t xml:space="preserve"> without the further consent of any </w:t>
      </w:r>
      <w:r w:rsidRPr="00407D70">
        <w:rPr>
          <w:rFonts w:cs="Arial"/>
          <w:bdr w:val="none" w:sz="0" w:space="0" w:color="auto" w:frame="1"/>
        </w:rPr>
        <w:t xml:space="preserve">third party and  without conditions or requirements not set forth in </w:t>
      </w:r>
      <w:r w:rsidRPr="00407D70" w:rsidDel="0043750E">
        <w:rPr>
          <w:rFonts w:cs="Arial"/>
          <w:bdr w:val="none" w:sz="0" w:space="0" w:color="auto" w:frame="1"/>
        </w:rPr>
        <w:t xml:space="preserve">this </w:t>
      </w:r>
      <w:r>
        <w:rPr>
          <w:rFonts w:cs="Arial"/>
          <w:bdr w:val="none" w:sz="0" w:space="0" w:color="auto" w:frame="1"/>
        </w:rPr>
        <w:t>License Agreement</w:t>
      </w:r>
      <w:r w:rsidRPr="00407D70">
        <w:t>;</w:t>
      </w:r>
    </w:p>
    <w:p w14:paraId="06533AF9" w14:textId="77777777" w:rsidR="009A66D5" w:rsidRPr="00407D70" w:rsidRDefault="009A66D5" w:rsidP="009A66D5">
      <w:pPr>
        <w:ind w:left="1440"/>
      </w:pPr>
      <w:r w:rsidRPr="00407D70">
        <w:t xml:space="preserve">(b) Provider has, and throughout the Term, the unconditional and irrevocable right, power and authority, including all permits and licenses required, to provide the Solution and grant and perform all rights and licenses granted or required to be granted by it under </w:t>
      </w:r>
      <w:r w:rsidRPr="00407D70" w:rsidDel="0043750E">
        <w:t xml:space="preserve">this </w:t>
      </w:r>
      <w:r>
        <w:t xml:space="preserve">License </w:t>
      </w:r>
      <w:proofErr w:type="gramStart"/>
      <w:r>
        <w:t>Agreement</w:t>
      </w:r>
      <w:r w:rsidRPr="00407D70">
        <w:t>;</w:t>
      </w:r>
      <w:proofErr w:type="gramEnd"/>
    </w:p>
    <w:p w14:paraId="420A0D17" w14:textId="77777777" w:rsidR="009A66D5" w:rsidRPr="00407D70" w:rsidRDefault="009A66D5" w:rsidP="009A66D5">
      <w:pPr>
        <w:ind w:left="1440"/>
      </w:pPr>
      <w:r w:rsidRPr="00407D70">
        <w:t xml:space="preserve">(c) </w:t>
      </w:r>
      <w:proofErr w:type="gramStart"/>
      <w:r w:rsidRPr="00407D70">
        <w:t>the</w:t>
      </w:r>
      <w:proofErr w:type="gramEnd"/>
      <w:r w:rsidRPr="00407D70">
        <w:t xml:space="preserve"> Solution, and the State's use thereof, is and throughout the Term will be free and clear of all encumbrances, </w:t>
      </w:r>
      <w:proofErr w:type="gramStart"/>
      <w:r w:rsidRPr="00407D70">
        <w:t>liens</w:t>
      </w:r>
      <w:proofErr w:type="gramEnd"/>
      <w:r w:rsidRPr="00407D70">
        <w:t xml:space="preserve"> and security interests of any </w:t>
      </w:r>
      <w:proofErr w:type="gramStart"/>
      <w:r w:rsidRPr="00407D70">
        <w:t>kind;</w:t>
      </w:r>
      <w:proofErr w:type="gramEnd"/>
    </w:p>
    <w:p w14:paraId="16A512C2" w14:textId="77777777" w:rsidR="009A66D5" w:rsidRPr="00407D70" w:rsidRDefault="009A66D5" w:rsidP="009A66D5">
      <w:pPr>
        <w:ind w:left="1440"/>
      </w:pPr>
      <w:r w:rsidRPr="00407D70">
        <w:t xml:space="preserve">(d) neither its grant of the license, nor its performance under </w:t>
      </w:r>
      <w:r w:rsidRPr="00407D70" w:rsidDel="0043750E">
        <w:t xml:space="preserve">this </w:t>
      </w:r>
      <w:r>
        <w:t>License Agreement</w:t>
      </w:r>
      <w:r w:rsidRPr="00407D70">
        <w:t xml:space="preserve"> does or to its knowledge will at any time:</w:t>
      </w:r>
    </w:p>
    <w:p w14:paraId="55CD696D" w14:textId="77777777" w:rsidR="009A66D5" w:rsidRPr="00407D70" w:rsidRDefault="009A66D5" w:rsidP="009A66D5">
      <w:pPr>
        <w:ind w:left="1440" w:firstLine="720"/>
      </w:pPr>
      <w:r w:rsidRPr="00407D70">
        <w:t>(</w:t>
      </w:r>
      <w:proofErr w:type="spellStart"/>
      <w:r w:rsidRPr="00407D70">
        <w:t>i</w:t>
      </w:r>
      <w:proofErr w:type="spellEnd"/>
      <w:r w:rsidRPr="00407D70">
        <w:t xml:space="preserve">) conflict with or violate any applicable </w:t>
      </w:r>
      <w:proofErr w:type="gramStart"/>
      <w:r w:rsidRPr="00407D70">
        <w:t>law;</w:t>
      </w:r>
      <w:proofErr w:type="gramEnd"/>
    </w:p>
    <w:p w14:paraId="44526957" w14:textId="77777777" w:rsidR="009A66D5" w:rsidRPr="00407D70" w:rsidRDefault="009A66D5" w:rsidP="009A66D5">
      <w:pPr>
        <w:ind w:left="2160"/>
      </w:pPr>
      <w:r w:rsidRPr="00407D70">
        <w:t>(ii) require the consent, approval or authorization of any governmental or regulatory authority or other third party; or</w:t>
      </w:r>
    </w:p>
    <w:p w14:paraId="28A01A47" w14:textId="77777777" w:rsidR="009A66D5" w:rsidRPr="00407D70" w:rsidRDefault="009A66D5" w:rsidP="009A66D5">
      <w:pPr>
        <w:ind w:left="2160"/>
      </w:pPr>
      <w:r w:rsidRPr="00407D70">
        <w:t xml:space="preserve">(iii) require the provision of any payment or other consideration to any third </w:t>
      </w:r>
      <w:proofErr w:type="gramStart"/>
      <w:r w:rsidRPr="00407D70">
        <w:t>party;</w:t>
      </w:r>
      <w:proofErr w:type="gramEnd"/>
    </w:p>
    <w:p w14:paraId="211CF04F" w14:textId="77777777" w:rsidR="009A66D5" w:rsidRPr="00407D70" w:rsidRDefault="009A66D5" w:rsidP="009A66D5">
      <w:pPr>
        <w:ind w:left="1440"/>
      </w:pPr>
      <w:r w:rsidRPr="00407D70">
        <w:t xml:space="preserve">(e) when used by the State or any Authorized User in accordance with </w:t>
      </w:r>
      <w:r w:rsidRPr="00407D70" w:rsidDel="0043750E">
        <w:t xml:space="preserve">this </w:t>
      </w:r>
      <w:r>
        <w:t>License Agreement</w:t>
      </w:r>
      <w:r w:rsidRPr="00407D70">
        <w:t xml:space="preserve"> the Solution as provided, delivered, or installed by Provider does not or will not fail to comply with any applicable </w:t>
      </w:r>
      <w:proofErr w:type="gramStart"/>
      <w:r w:rsidRPr="00407D70">
        <w:t>law;</w:t>
      </w:r>
      <w:proofErr w:type="gramEnd"/>
    </w:p>
    <w:p w14:paraId="6E3BCA5B" w14:textId="77777777" w:rsidR="009A66D5" w:rsidRPr="00407D70" w:rsidRDefault="009A66D5" w:rsidP="009A66D5">
      <w:pPr>
        <w:ind w:left="1440"/>
      </w:pPr>
      <w:r w:rsidRPr="00407D70">
        <w:t xml:space="preserve">(f) as provided by Provider, the Solution does not and will not at any time during the Term contain any: </w:t>
      </w:r>
    </w:p>
    <w:p w14:paraId="06CF0617" w14:textId="77777777" w:rsidR="009A66D5" w:rsidRPr="00407D70" w:rsidRDefault="009A66D5" w:rsidP="009A66D5">
      <w:pPr>
        <w:ind w:left="1440" w:firstLine="720"/>
      </w:pPr>
      <w:r w:rsidRPr="00407D70">
        <w:lastRenderedPageBreak/>
        <w:t>(</w:t>
      </w:r>
      <w:proofErr w:type="spellStart"/>
      <w:r w:rsidRPr="00407D70">
        <w:t>i</w:t>
      </w:r>
      <w:proofErr w:type="spellEnd"/>
      <w:r w:rsidRPr="00407D70">
        <w:t>) Harmful Code; or</w:t>
      </w:r>
    </w:p>
    <w:p w14:paraId="4F294BBD" w14:textId="77777777" w:rsidR="009A66D5" w:rsidRPr="00407D70" w:rsidRDefault="009A66D5" w:rsidP="009A66D5">
      <w:pPr>
        <w:ind w:left="2160"/>
      </w:pPr>
      <w:r w:rsidRPr="00407D70">
        <w:t xml:space="preserve">(ii) Third-party </w:t>
      </w:r>
      <w:proofErr w:type="gramStart"/>
      <w:r w:rsidRPr="00407D70">
        <w:t>Components;</w:t>
      </w:r>
      <w:proofErr w:type="gramEnd"/>
      <w:r w:rsidRPr="00407D70">
        <w:t xml:space="preserve"> </w:t>
      </w:r>
    </w:p>
    <w:p w14:paraId="7E4B7204" w14:textId="77777777" w:rsidR="009A66D5" w:rsidRPr="00407D70" w:rsidRDefault="009A66D5" w:rsidP="009A66D5">
      <w:pPr>
        <w:ind w:left="2160"/>
      </w:pPr>
      <w:r w:rsidRPr="00407D70">
        <w:t xml:space="preserve">(iii) or operate in such a way that it is developed or compiled with or linked to any Third-Party Components, other than Third-Party Components that Provider has included in its Software Bill of Materials or has notified the State as required in </w:t>
      </w:r>
      <w:r w:rsidRPr="00407D70">
        <w:rPr>
          <w:b/>
        </w:rPr>
        <w:t xml:space="preserve">Section </w:t>
      </w:r>
      <w:r>
        <w:rPr>
          <w:b/>
        </w:rPr>
        <w:t>5</w:t>
      </w:r>
      <w:r w:rsidRPr="00407D70">
        <w:t>.</w:t>
      </w:r>
    </w:p>
    <w:p w14:paraId="2F61F3EC" w14:textId="77777777" w:rsidR="009A66D5" w:rsidRPr="00407D70" w:rsidRDefault="009A66D5" w:rsidP="009A66D5">
      <w:pPr>
        <w:ind w:left="1440"/>
      </w:pPr>
      <w:r w:rsidRPr="00407D70">
        <w:t>(g) all Documentation is and will be complete and accurate in all material respects when provided to the State such that at no time during the Term will the Software have any material undocumented feature; and</w:t>
      </w:r>
    </w:p>
    <w:p w14:paraId="5BD770EF" w14:textId="77777777" w:rsidR="009A66D5" w:rsidRPr="00407D70" w:rsidRDefault="009A66D5" w:rsidP="009A66D5">
      <w:pPr>
        <w:ind w:left="1440"/>
      </w:pPr>
      <w:r w:rsidRPr="00407D70">
        <w:t xml:space="preserve">(h) when used in the Operating Environment (or any successor thereto) in accordance with the Documentation, all Software as provided by Provider, will be fully operable, meet all applicable specifications, and function in all respects, in conformity with </w:t>
      </w:r>
      <w:r w:rsidRPr="00407D70" w:rsidDel="0043750E">
        <w:t xml:space="preserve">this </w:t>
      </w:r>
      <w:r>
        <w:t>License Agreement</w:t>
      </w:r>
      <w:r w:rsidRPr="00407D70">
        <w:t xml:space="preserve"> and the </w:t>
      </w:r>
      <w:proofErr w:type="gramStart"/>
      <w:r w:rsidRPr="00407D70">
        <w:t>Documentation;</w:t>
      </w:r>
      <w:proofErr w:type="gramEnd"/>
    </w:p>
    <w:p w14:paraId="7314769C" w14:textId="77777777" w:rsidR="009A66D5" w:rsidRPr="00407D70" w:rsidRDefault="009A66D5" w:rsidP="009A66D5">
      <w:pPr>
        <w:ind w:left="1440"/>
      </w:pPr>
      <w:r w:rsidRPr="00407D70">
        <w:t>(</w:t>
      </w:r>
      <w:proofErr w:type="spellStart"/>
      <w:r w:rsidRPr="00407D70">
        <w:t>i</w:t>
      </w:r>
      <w:proofErr w:type="spellEnd"/>
      <w:r w:rsidRPr="00407D70">
        <w:t>) Provider acknowledges that the State cannot indemnify any third parties, including but not limited to any third-party software providers that provide software that will be incorporated in or otherwise used in conjunction with the Services, and that notwithstanding anything to the contrary contained in any third-party software license agreement or end user license agreement, the State will not indemnify any third-party software provider for any reason whatsoever;</w:t>
      </w:r>
    </w:p>
    <w:p w14:paraId="73172D30" w14:textId="77777777" w:rsidR="009A66D5" w:rsidRPr="00407D70" w:rsidRDefault="009A66D5" w:rsidP="009A66D5">
      <w:pPr>
        <w:ind w:left="1440"/>
      </w:pPr>
      <w:r w:rsidRPr="00407D70">
        <w:t xml:space="preserve">(j) no Maintenance Release or New Version, when properly installed in accordance with </w:t>
      </w:r>
      <w:r w:rsidRPr="00407D70" w:rsidDel="0043750E">
        <w:t xml:space="preserve">this </w:t>
      </w:r>
      <w:r>
        <w:t>License Agreement</w:t>
      </w:r>
      <w:r w:rsidRPr="00407D70">
        <w:t>, will have a material adverse effect on the functionality or operability of the Software.</w:t>
      </w:r>
    </w:p>
    <w:p w14:paraId="5B2D87A4" w14:textId="77777777" w:rsidR="009A66D5" w:rsidRPr="00407D70" w:rsidRDefault="009A66D5" w:rsidP="009A66D5">
      <w:pPr>
        <w:ind w:left="720" w:firstLine="720"/>
      </w:pPr>
      <w:r w:rsidRPr="00407D70">
        <w:t>(k) If Provider Hosted:</w:t>
      </w:r>
    </w:p>
    <w:p w14:paraId="7CB98C7F" w14:textId="77777777" w:rsidR="009A66D5" w:rsidRPr="00407D70" w:rsidRDefault="009A66D5" w:rsidP="009A66D5">
      <w:pPr>
        <w:ind w:left="2160"/>
      </w:pPr>
      <w:r w:rsidRPr="00407D70">
        <w:t>(</w:t>
      </w:r>
      <w:proofErr w:type="spellStart"/>
      <w:r w:rsidRPr="00407D70">
        <w:t>i</w:t>
      </w:r>
      <w:proofErr w:type="spellEnd"/>
      <w:r w:rsidRPr="00407D70">
        <w:t xml:space="preserve">) Provider will not advertise through the Solution (whether with adware, banners, buttons or other forms of online advertising) or link to external web sites that are not approved in writing by the </w:t>
      </w:r>
      <w:proofErr w:type="gramStart"/>
      <w:r w:rsidRPr="00407D70">
        <w:t>State;</w:t>
      </w:r>
      <w:proofErr w:type="gramEnd"/>
    </w:p>
    <w:p w14:paraId="754FCFE1" w14:textId="77777777" w:rsidR="009A66D5" w:rsidRPr="00407D70" w:rsidRDefault="009A66D5" w:rsidP="009A66D5">
      <w:pPr>
        <w:ind w:left="2160"/>
      </w:pPr>
      <w:r w:rsidRPr="00407D70">
        <w:t xml:space="preserve">(ii) the Solution will in all material respects conform to and perform in accordance with the Specifications and all requirements of </w:t>
      </w:r>
      <w:r w:rsidRPr="00407D70" w:rsidDel="0043750E">
        <w:t xml:space="preserve">this </w:t>
      </w:r>
      <w:r>
        <w:t>License Agreement</w:t>
      </w:r>
      <w:r w:rsidRPr="00407D70">
        <w:t xml:space="preserve">, </w:t>
      </w:r>
      <w:r>
        <w:t xml:space="preserve">as applicable to all similarly situated </w:t>
      </w:r>
      <w:proofErr w:type="gramStart"/>
      <w:r>
        <w:t>licensees</w:t>
      </w:r>
      <w:proofErr w:type="gramEnd"/>
      <w:r>
        <w:t xml:space="preserve"> of the </w:t>
      </w:r>
      <w:proofErr w:type="gramStart"/>
      <w:r>
        <w:t>Solution</w:t>
      </w:r>
      <w:r w:rsidRPr="00407D70">
        <w:t>;</w:t>
      </w:r>
      <w:proofErr w:type="gramEnd"/>
    </w:p>
    <w:p w14:paraId="11E6F2BC" w14:textId="77777777" w:rsidR="009A66D5" w:rsidRPr="00407D70" w:rsidRDefault="009A66D5" w:rsidP="009A66D5">
      <w:pPr>
        <w:ind w:left="2160"/>
      </w:pPr>
      <w:r w:rsidRPr="00407D70">
        <w:t xml:space="preserve">(iii) all Specifications are, and will be continually updated and maintained so that they continue to be, current, complete and accurate and so that they do and will continue to fully describe the Solution in all material respects such that at no time during the Term will the Solution have any material undocumented </w:t>
      </w:r>
      <w:proofErr w:type="gramStart"/>
      <w:r w:rsidRPr="00407D70">
        <w:t>feature;</w:t>
      </w:r>
      <w:proofErr w:type="gramEnd"/>
    </w:p>
    <w:p w14:paraId="63FAE3D9" w14:textId="77777777" w:rsidR="009A66D5" w:rsidRPr="00407D70" w:rsidRDefault="009A66D5" w:rsidP="009A66D5">
      <w:pPr>
        <w:ind w:left="1440"/>
      </w:pPr>
      <w:r w:rsidRPr="00407D70">
        <w:t xml:space="preserve">(l) During the Term, any audit rights contained in any third-party software license agreement or end user license agreement for third-party software incorporated in or otherwise used in conjunction with the Solution, will apply solely to Provider or its </w:t>
      </w:r>
      <w:proofErr w:type="spellStart"/>
      <w:r>
        <w:t>Subprovider</w:t>
      </w:r>
      <w:r w:rsidRPr="00407D70">
        <w:t>s</w:t>
      </w:r>
      <w:proofErr w:type="spellEnd"/>
      <w:r w:rsidRPr="00407D70">
        <w:t>. Regardless of anything to the contrary contained in any third-party software license agreement or end user license agreement, third-party software providers will have no audit rights whatsoever against State Systems or networks.</w:t>
      </w:r>
    </w:p>
    <w:p w14:paraId="2B03D599" w14:textId="77777777" w:rsidR="009A66D5" w:rsidRPr="00407D70" w:rsidRDefault="009A66D5" w:rsidP="009A66D5">
      <w:pPr>
        <w:ind w:left="1440"/>
      </w:pPr>
      <w:r w:rsidRPr="00407D70">
        <w:lastRenderedPageBreak/>
        <w:t>(m) Provider has verified that no third-party intellectual property has been incorporated into any User Data generated by any nonhuman means used by Provider.</w:t>
      </w:r>
    </w:p>
    <w:p w14:paraId="4D261949" w14:textId="77777777" w:rsidR="009A66D5" w:rsidRPr="00407D70" w:rsidRDefault="009A66D5" w:rsidP="009A66D5">
      <w:pPr>
        <w:ind w:left="720"/>
      </w:pPr>
      <w:r w:rsidRPr="00407D70">
        <w:t>18.3</w:t>
      </w:r>
      <w:r w:rsidRPr="00407D70">
        <w:rPr>
          <w:u w:val="single"/>
        </w:rPr>
        <w:t xml:space="preserve"> Disclaimer</w:t>
      </w:r>
      <w:r w:rsidRPr="00407D70">
        <w:t xml:space="preserve">. EXCEPT FOR THE EXPRESS WARRANTIES SET FORTH IN </w:t>
      </w:r>
      <w:r w:rsidRPr="00407D70" w:rsidDel="00913F72">
        <w:t xml:space="preserve">THIS </w:t>
      </w:r>
      <w:r w:rsidRPr="00407D70">
        <w:t xml:space="preserve">CONTRACT, CONTRACTOR HEREBY DISCLAIMS ALL WARRANTIES, WHETHER EXPRESS, IMPLIED, STATUTORY, OR OTHERWISE, WITH RESPECT TO </w:t>
      </w:r>
      <w:r w:rsidRPr="00407D70" w:rsidDel="00913F72">
        <w:t xml:space="preserve">THIS </w:t>
      </w:r>
      <w:r w:rsidRPr="00407D70">
        <w:t>CONTRACT.</w:t>
      </w:r>
    </w:p>
    <w:p w14:paraId="49A4E308" w14:textId="77777777" w:rsidR="009A66D5" w:rsidRPr="00407D70" w:rsidRDefault="009A66D5" w:rsidP="009A66D5">
      <w:r w:rsidRPr="00407D70">
        <w:rPr>
          <w:b/>
          <w:bCs/>
        </w:rPr>
        <w:t xml:space="preserve">19. </w:t>
      </w:r>
      <w:r w:rsidRPr="00407D70">
        <w:rPr>
          <w:b/>
        </w:rPr>
        <w:t>Data Security Requirements and Disaster Recovery Plan.</w:t>
      </w:r>
      <w:r w:rsidRPr="00407D70">
        <w:t xml:space="preserve"> Throughout the Term and at all times in connection to the Solution, Provider will maintain and enforce an information security program including safety and physical and technical security policies and procedures with respect to its Processing of the State’s Confidential Information that comply with the requirements of the State’s data security policies as set forth in </w:t>
      </w:r>
      <w:r w:rsidRPr="00407D70">
        <w:rPr>
          <w:b/>
        </w:rPr>
        <w:t xml:space="preserve">Schedule </w:t>
      </w:r>
      <w:r>
        <w:rPr>
          <w:b/>
        </w:rPr>
        <w:t>C</w:t>
      </w:r>
      <w:r w:rsidRPr="00407D70">
        <w:t xml:space="preserve"> to this License Agreement. Additionally, Provider will </w:t>
      </w:r>
      <w:proofErr w:type="gramStart"/>
      <w:r w:rsidRPr="00407D70">
        <w:t>comply at all times</w:t>
      </w:r>
      <w:proofErr w:type="gramEnd"/>
      <w:r w:rsidRPr="00407D70">
        <w:t xml:space="preserve"> with its disaster recovery plan, if any, that supports all similarly situated customers of Provider.</w:t>
      </w:r>
    </w:p>
    <w:p w14:paraId="55A677C1" w14:textId="77777777" w:rsidR="009A66D5" w:rsidRPr="00407D70" w:rsidRDefault="009A66D5" w:rsidP="009A66D5">
      <w:r w:rsidRPr="00407D70">
        <w:rPr>
          <w:b/>
          <w:bCs/>
        </w:rPr>
        <w:t>20. Compliance with Laws</w:t>
      </w:r>
      <w:r w:rsidRPr="00407D70">
        <w:t xml:space="preserve">. Provider, its subcontractors, including </w:t>
      </w:r>
      <w:proofErr w:type="spellStart"/>
      <w:r>
        <w:t>Subprovider</w:t>
      </w:r>
      <w:r w:rsidRPr="00407D70">
        <w:t>s</w:t>
      </w:r>
      <w:proofErr w:type="spellEnd"/>
      <w:r w:rsidRPr="00407D70">
        <w:t xml:space="preserve">, and their respective Representatives must comply with all laws in connection with </w:t>
      </w:r>
      <w:r w:rsidRPr="00407D70" w:rsidDel="00913F72">
        <w:t xml:space="preserve">this </w:t>
      </w:r>
      <w:r>
        <w:t>License Agreement</w:t>
      </w:r>
      <w:r w:rsidRPr="00407D70">
        <w:t>.</w:t>
      </w:r>
    </w:p>
    <w:p w14:paraId="6E4D1CC0" w14:textId="77777777" w:rsidR="009A66D5" w:rsidRPr="00407D70" w:rsidRDefault="009A66D5" w:rsidP="009A66D5">
      <w:r w:rsidRPr="00407D70">
        <w:rPr>
          <w:b/>
          <w:bCs/>
        </w:rPr>
        <w:t>21. Nondiscrimination</w:t>
      </w:r>
      <w:r w:rsidRPr="00407D70">
        <w:t>. Nondiscrimination. Under the Elliott-Larsen Civil Rights Act, 1976 PA 453, MCL 37.2101, et seq., the Persons with Disabilities Civil Rights Act, 1976 PA 220, MCL 37.1101, et seq., and Executive Directive 2019-09, Provider and its subcontractors</w:t>
      </w:r>
      <w:r>
        <w:t xml:space="preserve">, including </w:t>
      </w:r>
      <w:proofErr w:type="spellStart"/>
      <w:r>
        <w:t>Subproviders</w:t>
      </w:r>
      <w:proofErr w:type="spellEnd"/>
      <w:r>
        <w:t>,</w:t>
      </w:r>
      <w:r w:rsidRPr="00407D70">
        <w:t xml:space="preserve">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w:t>
      </w:r>
    </w:p>
    <w:p w14:paraId="1F54D256" w14:textId="77777777" w:rsidR="009A66D5" w:rsidRPr="00407D70" w:rsidRDefault="009A66D5" w:rsidP="009A66D5">
      <w:r w:rsidRPr="00407D70">
        <w:rPr>
          <w:b/>
          <w:bCs/>
        </w:rPr>
        <w:t>22. Unfair Labor Practice</w:t>
      </w:r>
      <w:r w:rsidRPr="00407D70">
        <w:t xml:space="preserve">. Under MCL 423.324, the State may void </w:t>
      </w:r>
      <w:r w:rsidRPr="00407D70" w:rsidDel="00913F72">
        <w:t xml:space="preserve">this </w:t>
      </w:r>
      <w:r>
        <w:t>License Agreement</w:t>
      </w:r>
      <w:r w:rsidRPr="00407D70">
        <w:t xml:space="preserve"> if the name of Provider, or the name of a subcontractor, </w:t>
      </w:r>
      <w:proofErr w:type="spellStart"/>
      <w:r>
        <w:t>Subprovider</w:t>
      </w:r>
      <w:proofErr w:type="spellEnd"/>
      <w:r>
        <w:t xml:space="preserve">, </w:t>
      </w:r>
      <w:r w:rsidRPr="00407D70">
        <w:t>manufacturer, or supplier of Provider, subsequently appears on the Unfair Labor Practice register compiled under MCL 423.322.</w:t>
      </w:r>
    </w:p>
    <w:p w14:paraId="1415E5F7" w14:textId="77777777" w:rsidR="009A66D5" w:rsidRPr="00407D70" w:rsidRDefault="009A66D5" w:rsidP="009A66D5">
      <w:r w:rsidRPr="00407D70">
        <w:rPr>
          <w:b/>
          <w:bCs/>
        </w:rPr>
        <w:t>23. Governing Law</w:t>
      </w:r>
      <w:r w:rsidRPr="00407D70">
        <w:t xml:space="preserve">. </w:t>
      </w:r>
      <w:r w:rsidRPr="00407D70" w:rsidDel="00913F72">
        <w:t>This</w:t>
      </w:r>
      <w:r w:rsidRPr="00407D70">
        <w:t xml:space="preserve"> </w:t>
      </w:r>
      <w:r>
        <w:t>License Agreement</w:t>
      </w:r>
      <w:r w:rsidRPr="00407D70">
        <w:t xml:space="preserve"> is governed, construed, and enforced in accordance with Michigan law, excluding choice-of-law principles. Provider waives any objections, such as lack of personal jurisdiction or </w:t>
      </w:r>
      <w:r w:rsidRPr="00407D70">
        <w:rPr>
          <w:i/>
          <w:iCs/>
        </w:rPr>
        <w:t>forum non conveniens</w:t>
      </w:r>
      <w:r w:rsidRPr="00407D70">
        <w:t xml:space="preserve">. Provider must appoint an agent in Michigan to receive </w:t>
      </w:r>
      <w:proofErr w:type="gramStart"/>
      <w:r w:rsidRPr="00407D70">
        <w:t>service of</w:t>
      </w:r>
      <w:proofErr w:type="gramEnd"/>
      <w:r w:rsidRPr="00407D70">
        <w:t xml:space="preserve"> </w:t>
      </w:r>
      <w:proofErr w:type="gramStart"/>
      <w:r w:rsidRPr="00407D70">
        <w:t>process</w:t>
      </w:r>
      <w:proofErr w:type="gramEnd"/>
      <w:r w:rsidRPr="00407D70">
        <w:t>.</w:t>
      </w:r>
    </w:p>
    <w:p w14:paraId="2723FB77" w14:textId="77777777" w:rsidR="009A66D5" w:rsidRPr="00407D70" w:rsidRDefault="009A66D5" w:rsidP="009A66D5">
      <w:r w:rsidRPr="00407D70">
        <w:rPr>
          <w:b/>
          <w:bCs/>
        </w:rPr>
        <w:t>24. Non-Exclusivity</w:t>
      </w:r>
      <w:r w:rsidRPr="00407D70">
        <w:t xml:space="preserve">. Nothing contained in </w:t>
      </w:r>
      <w:r w:rsidRPr="00407D70" w:rsidDel="00913F72">
        <w:t xml:space="preserve">this </w:t>
      </w:r>
      <w:r>
        <w:t>License Agreement</w:t>
      </w:r>
      <w:r w:rsidRPr="00407D70">
        <w:t xml:space="preserve"> is intended nor is to be construed as creating any requirements contract with Provider, nor does it provide Provider with a right of first refusal for any future work. </w:t>
      </w:r>
      <w:r w:rsidRPr="00407D70" w:rsidDel="00913F72">
        <w:t>This</w:t>
      </w:r>
      <w:r w:rsidRPr="00407D70">
        <w:t xml:space="preserve"> </w:t>
      </w:r>
      <w:r>
        <w:t>License Agreement</w:t>
      </w:r>
      <w:r w:rsidRPr="00407D70">
        <w:t xml:space="preserve"> does not restrict the State or its agencies from acquiring similar, equal, or a like Solution from other sources.</w:t>
      </w:r>
    </w:p>
    <w:p w14:paraId="2A72C9B1" w14:textId="77777777" w:rsidR="009A66D5" w:rsidRPr="00407D70" w:rsidRDefault="009A66D5" w:rsidP="009A66D5">
      <w:pPr>
        <w:rPr>
          <w:b/>
          <w:bCs/>
        </w:rPr>
      </w:pPr>
      <w:r w:rsidRPr="00407D70">
        <w:rPr>
          <w:b/>
          <w:bCs/>
        </w:rPr>
        <w:t>25</w:t>
      </w:r>
      <w:r w:rsidRPr="00407D70">
        <w:t xml:space="preserve">. </w:t>
      </w:r>
      <w:r w:rsidRPr="00407D70">
        <w:rPr>
          <w:b/>
          <w:bCs/>
        </w:rPr>
        <w:t xml:space="preserve">Records Maintenance, Inspection, Examination, and Audit. </w:t>
      </w:r>
      <w:r w:rsidRPr="00407D70">
        <w:t xml:space="preserve">Pursuant to MCL 18.1470, the State or its </w:t>
      </w:r>
      <w:proofErr w:type="gramStart"/>
      <w:r w:rsidRPr="00407D70">
        <w:t>designee</w:t>
      </w:r>
      <w:proofErr w:type="gramEnd"/>
      <w:r w:rsidRPr="00407D70">
        <w:t xml:space="preserve"> may audit Provider to verify compliance with this License Agreement. Federal regulations may require longer audit periods and may allow for broader audit scopes. Any applicable federal regulations will be noted in a Federal Provision Addendum appended to this License Agreement.  </w:t>
      </w:r>
    </w:p>
    <w:p w14:paraId="10B04D64" w14:textId="77777777" w:rsidR="009A66D5" w:rsidRPr="00407D70" w:rsidRDefault="009A66D5" w:rsidP="009A66D5">
      <w:r w:rsidRPr="00407D70">
        <w:rPr>
          <w:b/>
          <w:bCs/>
        </w:rPr>
        <w:t>26. Media Releases</w:t>
      </w:r>
      <w:r w:rsidRPr="00407D70">
        <w:t xml:space="preserve">. News releases (including promotional literature and commercial advertisements) pertaining to </w:t>
      </w:r>
      <w:r w:rsidRPr="00407D70" w:rsidDel="00621D22">
        <w:t xml:space="preserve">this </w:t>
      </w:r>
      <w:r>
        <w:t>License Agreement</w:t>
      </w:r>
      <w:r w:rsidRPr="00407D70">
        <w:t xml:space="preserve"> or project to which it relates must not be </w:t>
      </w:r>
      <w:r w:rsidRPr="00407D70">
        <w:lastRenderedPageBreak/>
        <w:t>made without the prior written approval of the State, and then only in accordance with the explicit written instructions of the State.</w:t>
      </w:r>
    </w:p>
    <w:p w14:paraId="5695B0BF" w14:textId="77777777" w:rsidR="009A66D5" w:rsidRPr="00407D70" w:rsidRDefault="009A66D5" w:rsidP="009A66D5">
      <w:r w:rsidRPr="00407D70">
        <w:rPr>
          <w:b/>
          <w:bCs/>
        </w:rPr>
        <w:t>27. Severability</w:t>
      </w:r>
      <w:r w:rsidRPr="00407D70">
        <w:t xml:space="preserve">. If any part of </w:t>
      </w:r>
      <w:r w:rsidRPr="00407D70" w:rsidDel="00621D22">
        <w:t xml:space="preserve">this </w:t>
      </w:r>
      <w:r>
        <w:t>License Agreement</w:t>
      </w:r>
      <w:r w:rsidRPr="00407D70">
        <w:t xml:space="preserve"> is held invalid or unenforceable, by any court of competent jurisdiction, that part will be deemed deleted from </w:t>
      </w:r>
      <w:r w:rsidRPr="00407D70" w:rsidDel="00621D22">
        <w:t xml:space="preserve">this </w:t>
      </w:r>
      <w:r>
        <w:t>License Agreement</w:t>
      </w:r>
      <w:r w:rsidRPr="00407D70">
        <w:t xml:space="preserve"> and the severed part will be replaced by agreed upon language that achieves the same or similar objectives. The remaining </w:t>
      </w:r>
      <w:r>
        <w:t>License Agreement</w:t>
      </w:r>
      <w:r w:rsidRPr="00407D70">
        <w:t xml:space="preserve"> will continue in full force and effect.</w:t>
      </w:r>
    </w:p>
    <w:p w14:paraId="47AA6ACD" w14:textId="77777777" w:rsidR="009A66D5" w:rsidRPr="00407D70" w:rsidRDefault="009A66D5" w:rsidP="009A66D5">
      <w:pPr>
        <w:rPr>
          <w:rFonts w:eastAsia="Times New Roman"/>
        </w:rPr>
      </w:pPr>
      <w:r w:rsidRPr="00407D70">
        <w:rPr>
          <w:rFonts w:eastAsia="Times New Roman"/>
          <w:b/>
          <w:bCs/>
        </w:rPr>
        <w:t>28. Waiver</w:t>
      </w:r>
      <w:r w:rsidRPr="00407D70">
        <w:rPr>
          <w:rFonts w:eastAsia="Times New Roman"/>
        </w:rPr>
        <w:t xml:space="preserve">. Any waiver of rights must be in writing and signed by the waiving party. No waiver of rights will be implied by any delay, inaction, silence or course of conduct. </w:t>
      </w:r>
      <w:r w:rsidRPr="00407D70">
        <w:t xml:space="preserve">Failure to enforce any provision of </w:t>
      </w:r>
      <w:r w:rsidRPr="00407D70" w:rsidDel="00621D22">
        <w:t xml:space="preserve">this </w:t>
      </w:r>
      <w:r>
        <w:t>License Agreement</w:t>
      </w:r>
      <w:r w:rsidRPr="00407D70">
        <w:t xml:space="preserve"> will not constitute a waiver.</w:t>
      </w:r>
    </w:p>
    <w:p w14:paraId="6FD00506" w14:textId="77777777" w:rsidR="009A66D5" w:rsidRPr="00407D70" w:rsidRDefault="009A66D5" w:rsidP="009A66D5">
      <w:r w:rsidRPr="00407D70">
        <w:rPr>
          <w:b/>
          <w:bCs/>
        </w:rPr>
        <w:t>29. Survival</w:t>
      </w:r>
      <w:r w:rsidRPr="00407D70">
        <w:t xml:space="preserve">. Any right, obligation, or condition that, by its express terms or nature and context is intended to survive, will survive the termination or expiration of </w:t>
      </w:r>
      <w:r w:rsidRPr="00407D70" w:rsidDel="00621D22">
        <w:t xml:space="preserve">this </w:t>
      </w:r>
      <w:r>
        <w:t>License Agreement</w:t>
      </w:r>
      <w:r w:rsidRPr="00407D70">
        <w:t>; such rights, obligations, or conditions include, but are not limited to, those related to transition assistance; indemnification; disclaimer of damages and limitations of liability; State Data; non-disclosure of Confidential Information; representations and warranties; insurance and bankruptcy.</w:t>
      </w:r>
    </w:p>
    <w:p w14:paraId="1A5DAD1F" w14:textId="77777777" w:rsidR="009A66D5" w:rsidRPr="00407D70" w:rsidRDefault="009A66D5" w:rsidP="009A66D5">
      <w:r w:rsidRPr="00407D70">
        <w:rPr>
          <w:b/>
          <w:bCs/>
        </w:rPr>
        <w:t xml:space="preserve">30. </w:t>
      </w:r>
      <w:r>
        <w:rPr>
          <w:b/>
          <w:bCs/>
        </w:rPr>
        <w:t>License Agreement</w:t>
      </w:r>
      <w:r w:rsidRPr="00407D70">
        <w:rPr>
          <w:b/>
          <w:bCs/>
        </w:rPr>
        <w:t xml:space="preserve"> Modification</w:t>
      </w:r>
      <w:r w:rsidRPr="00407D70">
        <w:t xml:space="preserve">. </w:t>
      </w:r>
      <w:r w:rsidRPr="00407D70" w:rsidDel="00CC7D80">
        <w:t>This</w:t>
      </w:r>
      <w:r w:rsidRPr="00407D70">
        <w:t xml:space="preserve"> License Agreement may not be amended or modified in any way, except by a properly signed </w:t>
      </w:r>
      <w:r w:rsidRPr="00407D70">
        <w:rPr>
          <w:b/>
          <w:bCs/>
        </w:rPr>
        <w:t>License Agreement Modification</w:t>
      </w:r>
      <w:r w:rsidRPr="00407D70">
        <w:t xml:space="preserve">. Notwithstanding the foregoing, no License Agreement Modification executed after the Effective Date will be construed to amend </w:t>
      </w:r>
      <w:r w:rsidRPr="00407D70" w:rsidDel="00CC7D80">
        <w:t xml:space="preserve">this </w:t>
      </w:r>
      <w:r w:rsidRPr="00407D70">
        <w:t>License Agreement unless it specifically states its intent to do so and cites the section or sections amended.</w:t>
      </w:r>
    </w:p>
    <w:p w14:paraId="16C72E25" w14:textId="77777777" w:rsidR="009A66D5" w:rsidRPr="00407D70" w:rsidRDefault="009A66D5" w:rsidP="009A66D5">
      <w:pPr>
        <w:rPr>
          <w:b/>
          <w:bCs/>
        </w:rPr>
      </w:pPr>
      <w:r w:rsidRPr="00407D70">
        <w:rPr>
          <w:b/>
          <w:bCs/>
        </w:rPr>
        <w:t>31. Accessibility Requirements.</w:t>
      </w:r>
    </w:p>
    <w:p w14:paraId="7241F789" w14:textId="77777777" w:rsidR="009A66D5" w:rsidRPr="00407D70" w:rsidRDefault="009A66D5" w:rsidP="009A66D5">
      <w:pPr>
        <w:ind w:left="720"/>
      </w:pPr>
      <w:r w:rsidRPr="00407D70">
        <w:t xml:space="preserve">31.1 All Digital Deliverables must conform to the Digital Accessibility Standards.  </w:t>
      </w:r>
      <w:r w:rsidRPr="00407D70">
        <w:rPr>
          <w:lang w:val="en"/>
        </w:rPr>
        <w:t>Throughout the Term, Provider must:</w:t>
      </w:r>
    </w:p>
    <w:p w14:paraId="67C24884" w14:textId="77777777" w:rsidR="009A66D5" w:rsidRPr="00407D70" w:rsidRDefault="009A66D5" w:rsidP="009A66D5">
      <w:pPr>
        <w:ind w:left="1440"/>
        <w:rPr>
          <w:lang w:val="en"/>
        </w:rPr>
      </w:pPr>
      <w:r w:rsidRPr="00407D70">
        <w:t>(a) ensure that no changes made by Provider to any Digital Deliverables will have any adverse effect on conformance to the Digital Accessibility Standards</w:t>
      </w:r>
      <w:r w:rsidRPr="00407D70">
        <w:rPr>
          <w:lang w:val="en"/>
        </w:rPr>
        <w:t>; and</w:t>
      </w:r>
    </w:p>
    <w:p w14:paraId="2364D2A3" w14:textId="77777777" w:rsidR="009A66D5" w:rsidRPr="00407D70" w:rsidRDefault="009A66D5" w:rsidP="009A66D5">
      <w:pPr>
        <w:ind w:left="1440"/>
        <w:rPr>
          <w:lang w:val="en"/>
        </w:rPr>
      </w:pPr>
      <w:r w:rsidRPr="00407D70">
        <w:t xml:space="preserve">(b) comply with </w:t>
      </w:r>
      <w:r w:rsidRPr="00407D70">
        <w:rPr>
          <w:lang w:val="en"/>
        </w:rPr>
        <w:t xml:space="preserve">plans and timelines approved by the State to remediate issues and achieve conformance with the Digital Accessibility Standards in the event of any deficiencies, </w:t>
      </w:r>
      <w:r w:rsidRPr="00407D70">
        <w:t xml:space="preserve">at </w:t>
      </w:r>
      <w:proofErr w:type="gramStart"/>
      <w:r w:rsidRPr="00407D70">
        <w:t>its</w:t>
      </w:r>
      <w:proofErr w:type="gramEnd"/>
      <w:r w:rsidRPr="00407D70">
        <w:t xml:space="preserve"> sole cost and expense.</w:t>
      </w:r>
    </w:p>
    <w:p w14:paraId="6DF17328" w14:textId="77777777" w:rsidR="009A66D5" w:rsidRPr="00407D70" w:rsidRDefault="009A66D5" w:rsidP="009A66D5">
      <w:pPr>
        <w:ind w:left="720"/>
      </w:pPr>
      <w:r w:rsidRPr="00407D70">
        <w:t xml:space="preserve">31.2 </w:t>
      </w:r>
      <w:r w:rsidRPr="00407D70">
        <w:rPr>
          <w:lang w:val="en"/>
        </w:rPr>
        <w:t xml:space="preserve">Provider must, upon the State’s written request, provide Digital </w:t>
      </w:r>
      <w:r w:rsidRPr="00407D70">
        <w:t>Deliverables</w:t>
      </w:r>
      <w:r w:rsidRPr="00407D70">
        <w:rPr>
          <w:lang w:val="en"/>
        </w:rPr>
        <w:t xml:space="preserve"> in one or more alternative formats and within timeframes specified by the State. </w:t>
      </w:r>
    </w:p>
    <w:p w14:paraId="62DBAB5B" w14:textId="77777777" w:rsidR="009A66D5" w:rsidRPr="00407D70" w:rsidRDefault="009A66D5" w:rsidP="009A66D5">
      <w:pPr>
        <w:ind w:left="720"/>
      </w:pPr>
      <w:r w:rsidRPr="00407D70">
        <w:t xml:space="preserve">31.3 </w:t>
      </w:r>
      <w:r w:rsidRPr="00407D70">
        <w:rPr>
          <w:u w:val="single"/>
        </w:rPr>
        <w:t>State of Michigan Digital Standards for Websites and Applications Review.</w:t>
      </w:r>
      <w:r w:rsidRPr="00407D70">
        <w:t xml:space="preserve">  Throughout the Term, Provider must, upon request from the State, submit documentation or other information regarding accessibility and Provider’s compliance with the Digital Accessibility Standards, including without limitation, a completed </w:t>
      </w:r>
      <w:r w:rsidRPr="00407D70">
        <w:rPr>
          <w:lang w:val="en"/>
        </w:rPr>
        <w:t xml:space="preserve">product accessibility template, including any Information Technology Industry Council Voluntary Product Accessibility Template otherwise known as a </w:t>
      </w:r>
      <w:r w:rsidRPr="00407D70">
        <w:t>VPAT® and/or a description of the evaluation methods used to support the Digital Accessibility Standards conformance claims, including, if applicable, any third-party testing.</w:t>
      </w:r>
    </w:p>
    <w:p w14:paraId="2049BC92" w14:textId="77777777" w:rsidR="009A66D5" w:rsidRPr="00407D70" w:rsidRDefault="009A66D5" w:rsidP="009A66D5">
      <w:pPr>
        <w:ind w:left="720"/>
        <w:rPr>
          <w:lang w:val="en"/>
        </w:rPr>
      </w:pPr>
      <w:r w:rsidRPr="00407D70">
        <w:t xml:space="preserve">Prior to Digital Deliverables being accepted, put into production, or as otherwise required by the State, the State may conduct a review to assess accessibility and compliance with the State’s Digital Accessibility Standards and Provider must at its sole cost and expense, </w:t>
      </w:r>
      <w:r w:rsidRPr="00407D70">
        <w:lastRenderedPageBreak/>
        <w:t>remediate all issues resulting from any such review in a manner and timeframe approved in writing by the State.</w:t>
      </w:r>
    </w:p>
    <w:p w14:paraId="47D3DFD7" w14:textId="77777777" w:rsidR="009A66D5" w:rsidRPr="00407D70" w:rsidRDefault="009A66D5" w:rsidP="009A66D5">
      <w:pPr>
        <w:ind w:left="720"/>
      </w:pPr>
      <w:r w:rsidRPr="00407D70">
        <w:t xml:space="preserve">31.4 Provider must, without limiting Provider’s obligations of indemnification as further described in </w:t>
      </w:r>
      <w:r w:rsidRPr="00407D70" w:rsidDel="00CC7D80">
        <w:t>this</w:t>
      </w:r>
      <w:r w:rsidRPr="00407D70">
        <w:t xml:space="preserve"> </w:t>
      </w:r>
      <w:r>
        <w:t>License Agreement</w:t>
      </w:r>
      <w:r w:rsidRPr="00407D70">
        <w:t>, indemnify, defend, and hold harmless the State for any and all claims, including reasonable attorneys’ fees, costs, and incidental expenses, which may be suffered by, accrued against, charged to, or recoverable from the State arising out of its failure to comply with the foregoing accessibility standards</w:t>
      </w:r>
    </w:p>
    <w:p w14:paraId="263F1ACA" w14:textId="77777777" w:rsidR="009A66D5" w:rsidRPr="00407D70" w:rsidRDefault="009A66D5" w:rsidP="009A66D5">
      <w:r w:rsidRPr="00407D70">
        <w:rPr>
          <w:b/>
          <w:bCs/>
        </w:rPr>
        <w:t>32. Further Assurances</w:t>
      </w:r>
      <w:r w:rsidRPr="00407D70">
        <w:t xml:space="preserve">. Each party will, upon the reasonable request of the other party, execute such documents and perform such acts as may be necessary to give full effect to the terms of </w:t>
      </w:r>
      <w:r w:rsidRPr="00407D70" w:rsidDel="00CC7D80">
        <w:t xml:space="preserve">this </w:t>
      </w:r>
      <w:r>
        <w:t>License Agreement</w:t>
      </w:r>
      <w:r w:rsidRPr="00407D70">
        <w:t>.</w:t>
      </w:r>
    </w:p>
    <w:p w14:paraId="5DF38F7F" w14:textId="77777777" w:rsidR="009A66D5" w:rsidRPr="00407D70" w:rsidRDefault="009A66D5" w:rsidP="009A66D5">
      <w:pPr>
        <w:rPr>
          <w:rFonts w:eastAsia="Times New Roman"/>
        </w:rPr>
      </w:pPr>
      <w:r w:rsidRPr="00407D70">
        <w:rPr>
          <w:rFonts w:eastAsia="Times New Roman"/>
          <w:b/>
          <w:bCs/>
        </w:rPr>
        <w:t xml:space="preserve">33. Relationship </w:t>
      </w:r>
      <w:proofErr w:type="gramStart"/>
      <w:r w:rsidRPr="00407D70">
        <w:rPr>
          <w:rFonts w:eastAsia="Times New Roman"/>
          <w:b/>
          <w:bCs/>
        </w:rPr>
        <w:t>of</w:t>
      </w:r>
      <w:proofErr w:type="gramEnd"/>
      <w:r w:rsidRPr="00407D70">
        <w:rPr>
          <w:rFonts w:eastAsia="Times New Roman"/>
          <w:b/>
          <w:bCs/>
        </w:rPr>
        <w:t xml:space="preserve"> the Parties</w:t>
      </w:r>
      <w:r w:rsidRPr="00407D70">
        <w:rPr>
          <w:rFonts w:eastAsia="Times New Roman"/>
        </w:rPr>
        <w:t xml:space="preserve">. </w:t>
      </w:r>
      <w:r w:rsidRPr="00407D70">
        <w:t xml:space="preserve">The relationship between the parties is that of independent contractors. Provider, its employees, and agents will not be considered employees of the State. No partnership or joint venture relationship is created by virtue of </w:t>
      </w:r>
      <w:r w:rsidRPr="00407D70" w:rsidDel="00CC7D80">
        <w:t xml:space="preserve">this </w:t>
      </w:r>
      <w:r>
        <w:t>License Agreement</w:t>
      </w:r>
      <w:r w:rsidRPr="00407D70">
        <w:t>. Provider, and not the State, is responsible for the payment of wages, benefits and taxes of Provider’s employees and any subcontractors. Prior performance does not modify Provider’s status as an independent contractor. Neither party has authority to contract for nor bind the other party in any manner whatsoever.</w:t>
      </w:r>
    </w:p>
    <w:p w14:paraId="63D4EC5A" w14:textId="77777777" w:rsidR="009A66D5" w:rsidRPr="00407D70" w:rsidRDefault="009A66D5" w:rsidP="009A66D5">
      <w:r w:rsidRPr="00407D70">
        <w:rPr>
          <w:b/>
          <w:bCs/>
        </w:rPr>
        <w:t>34. Headings</w:t>
      </w:r>
      <w:r w:rsidRPr="00407D70">
        <w:t xml:space="preserve">. The headings in </w:t>
      </w:r>
      <w:r w:rsidRPr="00407D70" w:rsidDel="00CC7D80">
        <w:t xml:space="preserve">this </w:t>
      </w:r>
      <w:r>
        <w:t>License Agreement</w:t>
      </w:r>
      <w:r w:rsidRPr="00407D70">
        <w:t xml:space="preserve"> are for reference only and do not affect the interpretation of </w:t>
      </w:r>
      <w:r w:rsidRPr="00407D70" w:rsidDel="00CC7D80">
        <w:t xml:space="preserve">this </w:t>
      </w:r>
      <w:r>
        <w:t>License Agreement</w:t>
      </w:r>
      <w:r w:rsidRPr="00407D70">
        <w:t>.</w:t>
      </w:r>
    </w:p>
    <w:p w14:paraId="7A7C2424" w14:textId="77777777" w:rsidR="009A66D5" w:rsidRPr="00407D70" w:rsidRDefault="009A66D5" w:rsidP="009A66D5">
      <w:r w:rsidRPr="00407D70">
        <w:rPr>
          <w:b/>
          <w:bCs/>
        </w:rPr>
        <w:t>35. No Third-Party Beneficiaries</w:t>
      </w:r>
      <w:r w:rsidRPr="00407D70">
        <w:t xml:space="preserve">. </w:t>
      </w:r>
      <w:r w:rsidRPr="00407D70" w:rsidDel="00CC7D80">
        <w:t>This</w:t>
      </w:r>
      <w:r w:rsidRPr="00407D70">
        <w:t xml:space="preserve"> </w:t>
      </w:r>
      <w:r>
        <w:t>License Agreement</w:t>
      </w:r>
      <w:r w:rsidRPr="00407D70">
        <w:t xml:space="preserve"> is for the sole benefit of the parties and their respective successors and permitted assigns. Nothing herein, express or implied, is intended to or will confer on any other person or entity any legal or equitable right, benefit or remedy of any nature whatsoever under or by reason of </w:t>
      </w:r>
      <w:r w:rsidRPr="00407D70" w:rsidDel="00CC7D80">
        <w:t xml:space="preserve">this </w:t>
      </w:r>
      <w:r>
        <w:t>License Agreement</w:t>
      </w:r>
      <w:r w:rsidRPr="00407D70">
        <w:t xml:space="preserve">. </w:t>
      </w:r>
    </w:p>
    <w:p w14:paraId="0783650E" w14:textId="77777777" w:rsidR="009A66D5" w:rsidRPr="00407D70" w:rsidRDefault="009A66D5" w:rsidP="009A66D5">
      <w:r>
        <w:rPr>
          <w:b/>
          <w:bCs/>
        </w:rPr>
        <w:t>36</w:t>
      </w:r>
      <w:r w:rsidRPr="00407D70">
        <w:rPr>
          <w:b/>
          <w:bCs/>
        </w:rPr>
        <w:t>. Counterparts</w:t>
      </w:r>
      <w:r w:rsidRPr="00407D70">
        <w:t xml:space="preserve">. </w:t>
      </w:r>
      <w:r w:rsidRPr="00407D70" w:rsidDel="00CC7D80">
        <w:t>This</w:t>
      </w:r>
      <w:r w:rsidRPr="00407D70">
        <w:t xml:space="preserve"> </w:t>
      </w:r>
      <w:r>
        <w:t>License Agreement</w:t>
      </w:r>
      <w:r w:rsidRPr="00407D70">
        <w:t xml:space="preserve"> may be executed in counterparts, each of which will be deemed an original, but all of which together are deemed to be one and the same agreement and will become effective and binding upon the parties as of the Effective Date at such time as all the signatories hereto have signed a counterpart of </w:t>
      </w:r>
      <w:r w:rsidRPr="00407D70" w:rsidDel="00CC7D80">
        <w:t xml:space="preserve">this </w:t>
      </w:r>
      <w:r>
        <w:t>License Agreement</w:t>
      </w:r>
      <w:r w:rsidRPr="00407D70">
        <w:t xml:space="preserve">. </w:t>
      </w:r>
    </w:p>
    <w:p w14:paraId="56C873D2" w14:textId="77777777" w:rsidR="009A66D5" w:rsidRPr="00407D70" w:rsidRDefault="009A66D5" w:rsidP="009A66D5">
      <w:r>
        <w:rPr>
          <w:b/>
          <w:bCs/>
        </w:rPr>
        <w:t>37</w:t>
      </w:r>
      <w:r w:rsidRPr="00407D70">
        <w:t xml:space="preserve">. </w:t>
      </w:r>
      <w:r w:rsidRPr="00407D70">
        <w:rPr>
          <w:b/>
          <w:bCs/>
        </w:rPr>
        <w:t>Electronic Signatures and Delivery.</w:t>
      </w:r>
      <w:r w:rsidRPr="00407D70">
        <w:t xml:space="preserve"> Signatures provided by electronic means, including scanned copies sent by email or other digital means, are valid and binding and will have the same force and effect as original signatures.</w:t>
      </w:r>
    </w:p>
    <w:p w14:paraId="63101FCB" w14:textId="77777777" w:rsidR="009A66D5" w:rsidRPr="00407D70" w:rsidRDefault="009A66D5" w:rsidP="009A66D5">
      <w:r>
        <w:rPr>
          <w:b/>
        </w:rPr>
        <w:t>38</w:t>
      </w:r>
      <w:r w:rsidRPr="00407D70">
        <w:rPr>
          <w:b/>
        </w:rPr>
        <w:t xml:space="preserve">. Order of Precedence. </w:t>
      </w:r>
      <w:r w:rsidRPr="00407D70">
        <w:t xml:space="preserve">In the event of any inconsistency between the statements made in the </w:t>
      </w:r>
      <w:r>
        <w:t>License Agreement</w:t>
      </w:r>
      <w:r w:rsidRPr="00407D70">
        <w:t xml:space="preserve"> the following order of precedence governs: </w:t>
      </w:r>
    </w:p>
    <w:p w14:paraId="7CA0AD26" w14:textId="77777777" w:rsidR="009A66D5" w:rsidRPr="00407D70" w:rsidRDefault="009A66D5" w:rsidP="009A66D5">
      <w:pPr>
        <w:ind w:left="720"/>
      </w:pPr>
      <w:r w:rsidRPr="00407D70">
        <w:t xml:space="preserve">(a) first, these State of Michigan License Agreement </w:t>
      </w:r>
      <w:proofErr w:type="gramStart"/>
      <w:r w:rsidRPr="00407D70">
        <w:t>Terms;</w:t>
      </w:r>
      <w:proofErr w:type="gramEnd"/>
      <w:r w:rsidRPr="00407D70">
        <w:t xml:space="preserve"> </w:t>
      </w:r>
    </w:p>
    <w:p w14:paraId="3B1F750E" w14:textId="77777777" w:rsidR="009A66D5" w:rsidRPr="00407D70" w:rsidRDefault="009A66D5" w:rsidP="009A66D5">
      <w:pPr>
        <w:ind w:left="720"/>
      </w:pPr>
      <w:r w:rsidRPr="00407D70">
        <w:t xml:space="preserve">(b) second, </w:t>
      </w:r>
      <w:r w:rsidRPr="00407D70">
        <w:rPr>
          <w:b/>
          <w:bCs/>
        </w:rPr>
        <w:t xml:space="preserve">Schedule </w:t>
      </w:r>
      <w:r>
        <w:rPr>
          <w:b/>
          <w:bCs/>
        </w:rPr>
        <w:t>C</w:t>
      </w:r>
      <w:r w:rsidRPr="00407D70">
        <w:t xml:space="preserve"> – Data Security </w:t>
      </w:r>
      <w:proofErr w:type="gramStart"/>
      <w:r w:rsidRPr="00407D70">
        <w:t>Requirements;</w:t>
      </w:r>
      <w:proofErr w:type="gramEnd"/>
    </w:p>
    <w:p w14:paraId="40DA6371" w14:textId="77777777" w:rsidR="009A66D5" w:rsidRPr="00407D70" w:rsidRDefault="009A66D5" w:rsidP="009A66D5">
      <w:pPr>
        <w:ind w:left="720"/>
      </w:pPr>
      <w:r w:rsidRPr="00407D70">
        <w:t xml:space="preserve">(c) third, each Engagement Statement of </w:t>
      </w:r>
      <w:proofErr w:type="gramStart"/>
      <w:r w:rsidRPr="00407D70">
        <w:t>Work;</w:t>
      </w:r>
      <w:proofErr w:type="gramEnd"/>
      <w:r w:rsidRPr="00407D70">
        <w:t xml:space="preserve"> </w:t>
      </w:r>
    </w:p>
    <w:p w14:paraId="1525B939" w14:textId="77777777" w:rsidR="009A66D5" w:rsidRPr="00407D70" w:rsidRDefault="009A66D5" w:rsidP="009A66D5">
      <w:pPr>
        <w:ind w:left="720"/>
      </w:pPr>
      <w:r w:rsidRPr="00407D70">
        <w:t xml:space="preserve">(d) fourth, the remaining Schedules </w:t>
      </w:r>
      <w:proofErr w:type="gramStart"/>
      <w:r w:rsidRPr="00407D70">
        <w:t>to</w:t>
      </w:r>
      <w:proofErr w:type="gramEnd"/>
      <w:r w:rsidRPr="00407D70">
        <w:t xml:space="preserve"> </w:t>
      </w:r>
      <w:r w:rsidRPr="00407D70" w:rsidDel="00DC3481">
        <w:t xml:space="preserve">this </w:t>
      </w:r>
      <w:r>
        <w:t xml:space="preserve">License </w:t>
      </w:r>
      <w:proofErr w:type="gramStart"/>
      <w:r>
        <w:t>Agreement</w:t>
      </w:r>
      <w:r w:rsidRPr="00407D70">
        <w:t>;</w:t>
      </w:r>
      <w:proofErr w:type="gramEnd"/>
      <w:r w:rsidRPr="00407D70">
        <w:t xml:space="preserve"> </w:t>
      </w:r>
    </w:p>
    <w:p w14:paraId="633F8B02" w14:textId="77777777" w:rsidR="009A66D5" w:rsidRPr="00407D70" w:rsidRDefault="009A66D5" w:rsidP="009A66D5">
      <w:pPr>
        <w:ind w:left="720"/>
      </w:pPr>
      <w:r w:rsidRPr="00407D70">
        <w:t xml:space="preserve">(e) the Exhibits or other attachments to the Schedules; and </w:t>
      </w:r>
    </w:p>
    <w:p w14:paraId="17C4BAA0" w14:textId="77777777" w:rsidR="009A66D5" w:rsidRPr="00407D70" w:rsidRDefault="009A66D5" w:rsidP="009A66D5">
      <w:pPr>
        <w:ind w:left="720"/>
        <w:rPr>
          <w:b/>
        </w:rPr>
      </w:pPr>
      <w:r w:rsidRPr="00407D70">
        <w:t>(e) last, the Purchase Order.</w:t>
      </w:r>
    </w:p>
    <w:p w14:paraId="71383901" w14:textId="77777777" w:rsidR="009A66D5" w:rsidRPr="00407D70" w:rsidRDefault="009A66D5" w:rsidP="009A66D5">
      <w:r>
        <w:rPr>
          <w:b/>
        </w:rPr>
        <w:lastRenderedPageBreak/>
        <w:t>39</w:t>
      </w:r>
      <w:r w:rsidRPr="00407D70">
        <w:rPr>
          <w:b/>
        </w:rPr>
        <w:t>. Entire Agreement</w:t>
      </w:r>
      <w:r w:rsidRPr="00407D70">
        <w:t xml:space="preserve">. This </w:t>
      </w:r>
      <w:r>
        <w:t>License Agreement</w:t>
      </w:r>
      <w:r w:rsidRPr="00407D70">
        <w:t xml:space="preserve"> constitutes the sole and entire agreement of the parties with respect to the subject matter contained herein, and supersedes all prior and contemporaneous understandings and agreements, representations and warranties, both written and oral, with respect to such subject matter. NO TERMS ON </w:t>
      </w:r>
      <w:r>
        <w:t>PROVIDER’S</w:t>
      </w:r>
      <w:r w:rsidRPr="00407D70">
        <w:t xml:space="preserve"> INVOICES, WEBSITE, BROWSE-WRAP, SHRINK-WRAP, CLICK-WRAP, CLICK-THROUGH OR OTHER NON-NEGOTIATED TERMS AND CONDITIONS PROVIDED WITH ANY OF THE SERVICES, OR DOCUMENTATION HEREUNDER, EVEN IF ATTACHED TO STATE’S DELIVERY OR PURCHASE ORDER, WILL CONSTITUTE A PART OR AMENDMENT OF </w:t>
      </w:r>
      <w:r w:rsidRPr="00407D70" w:rsidDel="00DC3481">
        <w:t xml:space="preserve">THIS </w:t>
      </w:r>
      <w:r w:rsidRPr="00407D70">
        <w:t>CONTRACT OR IS BINDING ON THE STATE OR ANY AUTHORIZED USER FOR ANY PURPOSE. ALL SUCH OTHER TERMS AND CONDITIONS HAVE NO FORCE AND EFFECT AND ARE DEEMED REJECTED BY THE STATE AND THE AUTHORIZED USER, EVEN IF ACCESS TO OR USE OF SUCH SERVICE OR DOCUMENTATION REQUIRES AFFIRMATIVE ACCEPTANCE OF SUCH TERMS AND CONDITIONS.</w:t>
      </w:r>
    </w:p>
    <w:p w14:paraId="14EFD400" w14:textId="77777777" w:rsidR="009A66D5" w:rsidRPr="00407D70" w:rsidRDefault="009A66D5" w:rsidP="009A66D5"/>
    <w:p w14:paraId="4FA4C88F" w14:textId="77777777" w:rsidR="009A66D5" w:rsidRPr="00407D70" w:rsidRDefault="009A66D5" w:rsidP="009A66D5">
      <w:pPr>
        <w:tabs>
          <w:tab w:val="center" w:pos="4680"/>
          <w:tab w:val="right" w:pos="9360"/>
        </w:tabs>
        <w:ind w:left="360" w:hanging="360"/>
        <w:contextualSpacing/>
        <w:jc w:val="center"/>
        <w:rPr>
          <w:rFonts w:eastAsia="Times" w:cs="Arial"/>
          <w:color w:val="000000"/>
        </w:rPr>
      </w:pPr>
      <w:r w:rsidRPr="00407D70">
        <w:rPr>
          <w:rFonts w:eastAsia="Times" w:cs="Arial"/>
          <w:b/>
          <w:color w:val="000000"/>
        </w:rPr>
        <w:t>DEFINITIONS</w:t>
      </w:r>
    </w:p>
    <w:p w14:paraId="7FAEF781" w14:textId="77777777" w:rsidR="009A66D5" w:rsidRPr="00407D70" w:rsidRDefault="009A66D5" w:rsidP="009A66D5">
      <w:pPr>
        <w:tabs>
          <w:tab w:val="center" w:pos="4680"/>
          <w:tab w:val="right" w:pos="9360"/>
        </w:tabs>
        <w:ind w:left="360" w:hanging="360"/>
        <w:contextualSpacing/>
        <w:rPr>
          <w:rFonts w:eastAsia="Times" w:cs="Arial"/>
          <w:color w:val="000000"/>
        </w:rPr>
      </w:pPr>
    </w:p>
    <w:p w14:paraId="7659FCBB" w14:textId="77777777" w:rsidR="009A66D5" w:rsidRPr="00407D70" w:rsidRDefault="009A66D5" w:rsidP="009A66D5">
      <w:pPr>
        <w:tabs>
          <w:tab w:val="center" w:pos="4680"/>
          <w:tab w:val="right" w:pos="9360"/>
        </w:tabs>
        <w:contextualSpacing/>
        <w:rPr>
          <w:rFonts w:eastAsia="Times" w:cs="Arial"/>
          <w:color w:val="000000"/>
        </w:rPr>
      </w:pPr>
      <w:r w:rsidRPr="00407D70">
        <w:rPr>
          <w:rFonts w:eastAsia="Times" w:cs="Arial"/>
          <w:color w:val="000000"/>
        </w:rPr>
        <w:t xml:space="preserve">For the purposes of </w:t>
      </w:r>
      <w:r w:rsidRPr="00407D70">
        <w:rPr>
          <w:rFonts w:eastAsia="Times" w:cs="Arial"/>
          <w:color w:val="000000" w:themeColor="text1"/>
        </w:rPr>
        <w:t>this</w:t>
      </w:r>
      <w:r w:rsidRPr="00407D70">
        <w:rPr>
          <w:rFonts w:eastAsia="Times" w:cs="Arial"/>
          <w:color w:val="000000"/>
        </w:rPr>
        <w:t xml:space="preserve"> </w:t>
      </w:r>
      <w:r>
        <w:rPr>
          <w:rFonts w:eastAsia="Times" w:cs="Arial"/>
          <w:color w:val="000000"/>
        </w:rPr>
        <w:t>License Agreement</w:t>
      </w:r>
      <w:r w:rsidRPr="00407D70">
        <w:rPr>
          <w:rFonts w:eastAsia="Times" w:cs="Arial"/>
          <w:color w:val="000000"/>
        </w:rPr>
        <w:t>, the following terms have the following</w:t>
      </w:r>
      <w:r>
        <w:rPr>
          <w:rFonts w:eastAsia="Times" w:cs="Arial"/>
          <w:color w:val="000000"/>
        </w:rPr>
        <w:t xml:space="preserve"> </w:t>
      </w:r>
      <w:r w:rsidRPr="00407D70">
        <w:rPr>
          <w:rFonts w:eastAsia="Times" w:cs="Arial"/>
          <w:color w:val="000000"/>
        </w:rPr>
        <w:t>meanings:</w:t>
      </w:r>
    </w:p>
    <w:p w14:paraId="75418F49" w14:textId="77777777" w:rsidR="009A66D5" w:rsidRPr="00407D70" w:rsidRDefault="009A66D5" w:rsidP="009A66D5">
      <w:pPr>
        <w:tabs>
          <w:tab w:val="center" w:pos="4680"/>
          <w:tab w:val="right" w:pos="9360"/>
        </w:tabs>
        <w:ind w:left="360" w:hanging="360"/>
        <w:contextualSpacing/>
        <w:rPr>
          <w:rFonts w:eastAsia="Times" w:cs="Arial"/>
          <w:color w:val="000000"/>
        </w:rPr>
      </w:pPr>
    </w:p>
    <w:p w14:paraId="6F22DF60" w14:textId="77777777" w:rsidR="009A66D5" w:rsidRPr="00407D70" w:rsidRDefault="009A66D5" w:rsidP="009A66D5">
      <w:r w:rsidRPr="00407D70">
        <w:rPr>
          <w:rFonts w:eastAsia="Times New Roman" w:cs="Arial"/>
          <w:b/>
          <w:bCs/>
        </w:rPr>
        <w:t>“Access”</w:t>
      </w:r>
      <w:r w:rsidRPr="00407D70">
        <w:rPr>
          <w:rFonts w:eastAsia="Times New Roman" w:cs="Arial"/>
        </w:rPr>
        <w:t xml:space="preserve"> means (1) </w:t>
      </w:r>
      <w:r w:rsidRPr="00407D70">
        <w:t>the ability and means to enter a restricted or locked area, room, or physical container containing State Data; or (2) the ability and means to communicate with or otherwise interact with a system, to use system resources to handle or view information, to gain the information or knowledge of the information the system contains, or to control system components and functions (including physical or technical controls, or having the ability to modify or bypass any or all security controls).</w:t>
      </w:r>
    </w:p>
    <w:p w14:paraId="27E04975" w14:textId="77777777" w:rsidR="009A66D5" w:rsidRPr="00407D70" w:rsidRDefault="009A66D5" w:rsidP="009A66D5">
      <w:r w:rsidRPr="00407D70">
        <w:t>“</w:t>
      </w:r>
      <w:r w:rsidRPr="00407D70">
        <w:rPr>
          <w:b/>
          <w:bCs/>
          <w:color w:val="000000"/>
        </w:rPr>
        <w:t>Allegedly Infringing Materials</w:t>
      </w:r>
      <w:r w:rsidRPr="00407D70">
        <w:t>” means the materials that infringe or are alleged to infringe on the Intellectual Property Rights of a third-party.</w:t>
      </w:r>
    </w:p>
    <w:p w14:paraId="626ED06A" w14:textId="77777777" w:rsidR="009A66D5" w:rsidRPr="00407D70" w:rsidRDefault="009A66D5" w:rsidP="009A66D5">
      <w:r w:rsidRPr="00407D70">
        <w:t>“</w:t>
      </w:r>
      <w:r w:rsidRPr="00407D70">
        <w:rPr>
          <w:b/>
          <w:color w:val="000000"/>
        </w:rPr>
        <w:t>Authorized Users</w:t>
      </w:r>
      <w:r w:rsidRPr="00407D70">
        <w:t xml:space="preserve">” means all Persons authorized by the State to access and use the Software under this </w:t>
      </w:r>
      <w:r>
        <w:t>License Agreement</w:t>
      </w:r>
      <w:r w:rsidRPr="00407D70">
        <w:t>.</w:t>
      </w:r>
    </w:p>
    <w:p w14:paraId="503E5437" w14:textId="77777777" w:rsidR="009A66D5" w:rsidRPr="00407D70" w:rsidRDefault="009A66D5" w:rsidP="009A66D5">
      <w:r w:rsidRPr="00407D70">
        <w:t>“</w:t>
      </w:r>
      <w:r w:rsidRPr="00407D70">
        <w:rPr>
          <w:b/>
          <w:color w:val="000000"/>
        </w:rPr>
        <w:t>Business Day</w:t>
      </w:r>
      <w:r w:rsidRPr="00407D70">
        <w:t>” means Monday, Tuesday, Wednesday, Thursday, and Friday except for State recognized holidays or when the State is authorized or required by law to be closed for business.</w:t>
      </w:r>
    </w:p>
    <w:p w14:paraId="0231966E" w14:textId="77777777" w:rsidR="009A66D5" w:rsidRPr="00407D70" w:rsidRDefault="009A66D5" w:rsidP="009A66D5">
      <w:r w:rsidRPr="00407D70">
        <w:t>“</w:t>
      </w:r>
      <w:r w:rsidRPr="00407D70">
        <w:rPr>
          <w:b/>
          <w:color w:val="000000"/>
        </w:rPr>
        <w:t>Business Requirements Specification</w:t>
      </w:r>
      <w:r w:rsidRPr="00407D70">
        <w:t>” means the initial specification setting forth the State’s business requirements regarding the features and functionality of the Software, as set forth in an Engagement Statement of Work.</w:t>
      </w:r>
    </w:p>
    <w:p w14:paraId="4364A246" w14:textId="77777777" w:rsidR="009A66D5" w:rsidRPr="00407D70" w:rsidRDefault="009A66D5" w:rsidP="009A66D5">
      <w:r w:rsidRPr="00407D70">
        <w:t>“</w:t>
      </w:r>
      <w:r w:rsidRPr="00407D70">
        <w:rPr>
          <w:b/>
          <w:bCs/>
          <w:color w:val="000000"/>
        </w:rPr>
        <w:t>Confidential Information</w:t>
      </w:r>
      <w:r w:rsidRPr="00407D70">
        <w:t>” means all information and documentation of a party that: has been marked “confidential” or with words of similar meaning, at the time of disclosure by such party; if disclosed orally or not marked “confidential” or with words of similar meaning, was subsequently summarized in writing by the disclosing party and marked “confidential” or with words of similar meaning; and, should reasonably be recognized as confidential information of the disclosing party.</w:t>
      </w:r>
    </w:p>
    <w:p w14:paraId="06B226A3" w14:textId="77777777" w:rsidR="009A66D5" w:rsidRPr="00407D70" w:rsidRDefault="009A66D5" w:rsidP="009A66D5">
      <w:r w:rsidRPr="00407D70">
        <w:t xml:space="preserve">The term “Confidential Information” does not include any information or documentation that was: subject to disclosure under the Michigan Freedom of Information Act or other freedom of information/right to know requests; already in the possession of the receiving party without an obligation of confidentiality; developed independently by the receiving party, as demonstrated by the receiving party, without violating the disclosing party’s proprietary rights; obtained from a </w:t>
      </w:r>
      <w:r w:rsidRPr="00407D70">
        <w:lastRenderedPageBreak/>
        <w:t>source other than the disclosing party without an obligation of confidentiality; or, publicly available when received, or thereafter became publicly available (other than through any unauthorized disclosure).</w:t>
      </w:r>
    </w:p>
    <w:p w14:paraId="7B80DF1A" w14:textId="77777777" w:rsidR="009A66D5" w:rsidRPr="00407D70" w:rsidRDefault="009A66D5" w:rsidP="009A66D5">
      <w:r w:rsidRPr="00407D70">
        <w:t>“</w:t>
      </w:r>
      <w:r w:rsidRPr="00407D70">
        <w:rPr>
          <w:b/>
          <w:color w:val="000000"/>
        </w:rPr>
        <w:t>Deliverables</w:t>
      </w:r>
      <w:r w:rsidRPr="00407D70">
        <w:t xml:space="preserve">” means the Software and Non-Software Deliverables, that Provider is required to or otherwise does provide to the State under this </w:t>
      </w:r>
      <w:r>
        <w:t>License Agreement</w:t>
      </w:r>
      <w:r w:rsidRPr="00407D70">
        <w:t>.</w:t>
      </w:r>
    </w:p>
    <w:p w14:paraId="19FBE8E0" w14:textId="77777777" w:rsidR="009A66D5" w:rsidRPr="00407D70" w:rsidRDefault="009A66D5" w:rsidP="009A66D5">
      <w:r w:rsidRPr="00407D70">
        <w:rPr>
          <w:rFonts w:eastAsia="Times New Roman"/>
          <w:b/>
          <w:bCs/>
        </w:rPr>
        <w:t>“Digital Accessibility Standards”</w:t>
      </w:r>
      <w:r w:rsidRPr="00407D70">
        <w:rPr>
          <w:rFonts w:eastAsia="Times New Roman"/>
        </w:rPr>
        <w:t xml:space="preserve"> means the accessibility standards provided in the SOM Digital Standards, located at </w:t>
      </w:r>
      <w:hyperlink r:id="rId38" w:history="1">
        <w:r w:rsidRPr="00407D70">
          <w:rPr>
            <w:rFonts w:cs="Arial"/>
            <w:color w:val="0563C1"/>
            <w:u w:val="single"/>
          </w:rPr>
          <w:t>https://www.michigan.gov/standards</w:t>
        </w:r>
      </w:hyperlink>
      <w:r w:rsidRPr="00407D70">
        <w:t>.</w:t>
      </w:r>
    </w:p>
    <w:p w14:paraId="702199BC" w14:textId="77777777" w:rsidR="009A66D5" w:rsidRPr="00407D70" w:rsidRDefault="009A66D5" w:rsidP="009A66D5">
      <w:pPr>
        <w:rPr>
          <w:rFonts w:eastAsia="Times New Roman"/>
        </w:rPr>
      </w:pPr>
      <w:r w:rsidRPr="00407D70">
        <w:rPr>
          <w:b/>
          <w:iCs/>
          <w:lang w:val="en"/>
        </w:rPr>
        <w:t xml:space="preserve">"Digital Deliverables” </w:t>
      </w:r>
      <w:r w:rsidRPr="00407D70">
        <w:rPr>
          <w:bCs/>
          <w:iCs/>
          <w:lang w:val="en"/>
        </w:rPr>
        <w:t xml:space="preserve">means </w:t>
      </w:r>
      <w:r w:rsidRPr="00407D70">
        <w:t xml:space="preserve">Deliverables, information, and/or content created, provided, or made available by Provider under this </w:t>
      </w:r>
      <w:r>
        <w:t>License Agreement</w:t>
      </w:r>
      <w:r w:rsidRPr="00407D70">
        <w:t xml:space="preserve"> in a digital format, including but not limited to, websites, applications, software, mobile applications, text, images, sounds, videos, controls, animations, links, and documents (including files in the following formats: PDF, word processing, presentation, and spreadsheet).</w:t>
      </w:r>
    </w:p>
    <w:p w14:paraId="5413C29F" w14:textId="77777777" w:rsidR="009A66D5" w:rsidRPr="00407D70" w:rsidRDefault="009A66D5" w:rsidP="009A66D5">
      <w:r w:rsidRPr="00407D70">
        <w:t>“</w:t>
      </w:r>
      <w:r w:rsidRPr="00407D70">
        <w:rPr>
          <w:b/>
          <w:color w:val="000000"/>
        </w:rPr>
        <w:t>Documentation</w:t>
      </w:r>
      <w:r w:rsidRPr="00407D70">
        <w:t>” means all user manuals, operating manuals, technical manuals and any other instructions, specifications, documents or materials, in any form or media, that describe the functionality, installation, testing, operation, use, maintenance, support, technical or other components, features or requirements of the Deliverable.</w:t>
      </w:r>
    </w:p>
    <w:p w14:paraId="151E3B62" w14:textId="77777777" w:rsidR="009A66D5" w:rsidRPr="00407D70" w:rsidRDefault="009A66D5" w:rsidP="009A66D5">
      <w:r w:rsidRPr="00407D70">
        <w:t>“</w:t>
      </w:r>
      <w:r w:rsidRPr="00407D70">
        <w:rPr>
          <w:b/>
        </w:rPr>
        <w:t>DTMB</w:t>
      </w:r>
      <w:r w:rsidRPr="00407D70">
        <w:t>” means the Michigan Department of Technology, Management and Budget.</w:t>
      </w:r>
    </w:p>
    <w:p w14:paraId="43D8EE7A" w14:textId="77777777" w:rsidR="009A66D5" w:rsidRDefault="009A66D5" w:rsidP="009A66D5">
      <w:r w:rsidRPr="00407D70">
        <w:t>“</w:t>
      </w:r>
      <w:r w:rsidRPr="00407D70">
        <w:rPr>
          <w:b/>
          <w:color w:val="000000"/>
        </w:rPr>
        <w:t>Effective Date</w:t>
      </w:r>
      <w:r w:rsidRPr="00407D70">
        <w:t>” means the date set forth in the preamble.</w:t>
      </w:r>
    </w:p>
    <w:p w14:paraId="744189EC" w14:textId="77777777" w:rsidR="009A66D5" w:rsidRPr="00407D70" w:rsidRDefault="009A66D5" w:rsidP="009A66D5">
      <w:r w:rsidRPr="00407D70">
        <w:t>“</w:t>
      </w:r>
      <w:r w:rsidRPr="00407D70">
        <w:rPr>
          <w:b/>
          <w:bCs/>
        </w:rPr>
        <w:t xml:space="preserve">Engagement </w:t>
      </w:r>
      <w:r w:rsidRPr="00407D70">
        <w:rPr>
          <w:b/>
          <w:color w:val="000000"/>
        </w:rPr>
        <w:t>Statement of Work</w:t>
      </w:r>
      <w:r w:rsidRPr="00407D70">
        <w:t xml:space="preserve">” means any statement of work </w:t>
      </w:r>
      <w:proofErr w:type="gramStart"/>
      <w:r w:rsidRPr="00407D70">
        <w:t>entered into</w:t>
      </w:r>
      <w:proofErr w:type="gramEnd"/>
      <w:r w:rsidRPr="00407D70">
        <w:t xml:space="preserve"> by the parties and incorporated into this </w:t>
      </w:r>
      <w:r>
        <w:t>License Agreement</w:t>
      </w:r>
      <w:r w:rsidRPr="00407D70">
        <w:t xml:space="preserve">. The Engagement Statement of Work is attached as </w:t>
      </w:r>
      <w:r w:rsidRPr="00407D70">
        <w:rPr>
          <w:b/>
        </w:rPr>
        <w:t>Schedule A</w:t>
      </w:r>
      <w:r w:rsidRPr="00407D70">
        <w:t>.</w:t>
      </w:r>
    </w:p>
    <w:p w14:paraId="11550724" w14:textId="77777777" w:rsidR="009A66D5" w:rsidRPr="00407D70" w:rsidRDefault="009A66D5" w:rsidP="009A66D5">
      <w:pPr>
        <w:rPr>
          <w:bCs/>
        </w:rPr>
      </w:pPr>
      <w:proofErr w:type="gramStart"/>
      <w:r w:rsidRPr="00407D70">
        <w:t>“</w:t>
      </w:r>
      <w:r w:rsidRPr="00407D70">
        <w:rPr>
          <w:b/>
          <w:bCs/>
        </w:rPr>
        <w:t>Financial Audit Period</w:t>
      </w:r>
      <w:r w:rsidRPr="00407D70">
        <w:t>” means the</w:t>
      </w:r>
      <w:proofErr w:type="gramEnd"/>
      <w:r w:rsidRPr="00407D70">
        <w:t xml:space="preserve"> </w:t>
      </w:r>
      <w:proofErr w:type="gramStart"/>
      <w:r w:rsidRPr="00407D70">
        <w:t>period of time</w:t>
      </w:r>
      <w:proofErr w:type="gramEnd"/>
      <w:r w:rsidRPr="00407D70">
        <w:t xml:space="preserve"> through the Term any period required by state law or federal regulation after the latter of termination, expiration, or final payment under this License Agreement or any extension thereof</w:t>
      </w:r>
      <w:r w:rsidRPr="00407D70">
        <w:rPr>
          <w:bCs/>
        </w:rPr>
        <w:t>.</w:t>
      </w:r>
    </w:p>
    <w:p w14:paraId="05FFB2D8" w14:textId="77777777" w:rsidR="009A66D5" w:rsidRPr="00407D70" w:rsidRDefault="009A66D5" w:rsidP="009A66D5">
      <w:r w:rsidRPr="00407D70">
        <w:t>“</w:t>
      </w:r>
      <w:r w:rsidRPr="00407D70">
        <w:rPr>
          <w:b/>
          <w:bCs/>
        </w:rPr>
        <w:t>Harmful Code</w:t>
      </w:r>
      <w:r w:rsidRPr="00407D70">
        <w:t>” means any software, hardware or other technologies, devices or means, the purpose or effect of which is to: (a) permit unauthorized access to, or to destroy, disrupt, disable, encrypt, modify, copy, or otherwise harm or impede in any manner, any (</w:t>
      </w:r>
      <w:proofErr w:type="spellStart"/>
      <w:r w:rsidRPr="00407D70">
        <w:t>i</w:t>
      </w:r>
      <w:proofErr w:type="spellEnd"/>
      <w:r w:rsidRPr="00407D70">
        <w:t xml:space="preserve">) computer, software, firmware, data, hardware, system or network, or (ii) any application or function of any of the foregoing or the integrity, use or operation of any data Processed thereby; or (b) prevent the State or any Authorized User from accessing or using the Solution as intended by this </w:t>
      </w:r>
      <w:r>
        <w:t>License Agreement</w:t>
      </w:r>
      <w:r w:rsidRPr="00407D70">
        <w:t>, and includes any virus, bug, trojan horse, worm, backdoor or other malicious computer code and any time bomb or drop dead device.</w:t>
      </w:r>
    </w:p>
    <w:p w14:paraId="3D7CB5E0" w14:textId="77777777" w:rsidR="009A66D5" w:rsidRPr="00407D70" w:rsidRDefault="009A66D5" w:rsidP="009A66D5">
      <w:r w:rsidRPr="00407D70">
        <w:t>“</w:t>
      </w:r>
      <w:r w:rsidRPr="00407D70">
        <w:rPr>
          <w:b/>
          <w:bCs/>
        </w:rPr>
        <w:t>Hosted Services</w:t>
      </w:r>
      <w:r w:rsidRPr="00407D70">
        <w:t>” means the hosting, management and operation of the: Operating Environment, Software, other services (including support and subcontracted services), and related resources for access and use by the State and its Authorized Users, including any services and facilities related to disaster recovery obligations.</w:t>
      </w:r>
    </w:p>
    <w:p w14:paraId="745A2F0F" w14:textId="77777777" w:rsidR="009A66D5" w:rsidRPr="00407D70" w:rsidRDefault="009A66D5" w:rsidP="009A66D5">
      <w:r w:rsidRPr="00407D70">
        <w:t>“</w:t>
      </w:r>
      <w:r w:rsidRPr="00407D70">
        <w:rPr>
          <w:b/>
          <w:color w:val="000000"/>
        </w:rPr>
        <w:t>Intellectual Property Rights</w:t>
      </w:r>
      <w:r w:rsidRPr="00407D70">
        <w:t xml:space="preserve">” means all or any of the following: (a) patents, patent disclosures, and inventions (whether patentable or not); (b) trademarks, service marks, trade dress, trade names, logos, corporate names, and domain names, together with all of the associated goodwill; (c) copyrights and copyrightable works (including computer programs), mask works and rights in data and databases; (d) trade secrets, know-how and other confidential information; and (e) all </w:t>
      </w:r>
      <w:r w:rsidRPr="00407D70">
        <w:lastRenderedPageBreak/>
        <w:t>other intellectual property rights, in each case whether registered or unregistered and including all applications for, and renewals or extensions of, such rights, and all similar or equivalent rights or forms of protection provided by applicable law in any jurisdiction throughout the world.</w:t>
      </w:r>
    </w:p>
    <w:p w14:paraId="42CC46BD" w14:textId="77777777" w:rsidR="009A66D5" w:rsidRPr="00407D70" w:rsidRDefault="009A66D5" w:rsidP="009A66D5">
      <w:r w:rsidRPr="00407D70">
        <w:t>“</w:t>
      </w:r>
      <w:r w:rsidRPr="00407D70">
        <w:rPr>
          <w:b/>
          <w:bCs/>
          <w:color w:val="000000"/>
        </w:rPr>
        <w:t>License Agreement</w:t>
      </w:r>
      <w:r w:rsidRPr="00407D70">
        <w:t>” means the Purchase Order, State of Michigan License Terms, and all Schedules (including the Statement(s) of Work), Exhibits and any other applicable attachments or addenda appended to this License Agreement and any subsequent License Agreement Modification.</w:t>
      </w:r>
    </w:p>
    <w:p w14:paraId="31C296E7" w14:textId="77777777" w:rsidR="009A66D5" w:rsidRPr="00407D70" w:rsidRDefault="009A66D5" w:rsidP="009A66D5">
      <w:r w:rsidRPr="00407D70">
        <w:t>“</w:t>
      </w:r>
      <w:r w:rsidRPr="00407D70">
        <w:rPr>
          <w:b/>
          <w:color w:val="000000"/>
        </w:rPr>
        <w:t>Maintenance Release</w:t>
      </w:r>
      <w:r w:rsidRPr="00407D70">
        <w:t>” means any update, upgrade, release or other adaptation or modification of the Software, including any updated Documentation, that Provider may generally provide to its licensees from time to time during the Term, which may contain, among other things, error corrections, enhancements, improvements or other changes to the user interface, functionality, compatibility, capabilities, performance, efficiency or quality of the Software.</w:t>
      </w:r>
    </w:p>
    <w:p w14:paraId="1123F862" w14:textId="77777777" w:rsidR="009A66D5" w:rsidRPr="00407D70" w:rsidRDefault="009A66D5" w:rsidP="009A66D5">
      <w:r w:rsidRPr="00407D70">
        <w:rPr>
          <w:b/>
          <w:bCs/>
        </w:rPr>
        <w:t>“</w:t>
      </w:r>
      <w:r>
        <w:rPr>
          <w:b/>
          <w:bCs/>
        </w:rPr>
        <w:t>MMSP</w:t>
      </w:r>
      <w:r w:rsidRPr="00407D70">
        <w:rPr>
          <w:b/>
          <w:bCs/>
        </w:rPr>
        <w:t xml:space="preserve"> Contractor” </w:t>
      </w:r>
      <w:r w:rsidRPr="00407D70">
        <w:t xml:space="preserve">means a </w:t>
      </w:r>
      <w:proofErr w:type="gramStart"/>
      <w:r w:rsidRPr="00407D70">
        <w:t>Value Added</w:t>
      </w:r>
      <w:proofErr w:type="gramEnd"/>
      <w:r w:rsidRPr="00407D70">
        <w:t xml:space="preserve"> Reseller (VAR) who maintains a valid contract with the State of Michigan pursuant to which the State may purchase licenses to utilize Provider’s Solution.  </w:t>
      </w:r>
    </w:p>
    <w:p w14:paraId="2BFC80A0" w14:textId="77777777" w:rsidR="009A66D5" w:rsidRPr="00407D70" w:rsidRDefault="009A66D5" w:rsidP="009A66D5">
      <w:r w:rsidRPr="00407D70">
        <w:t>“</w:t>
      </w:r>
      <w:r w:rsidRPr="00407D70">
        <w:rPr>
          <w:b/>
          <w:bCs/>
        </w:rPr>
        <w:t>Model Cards</w:t>
      </w:r>
      <w:r w:rsidRPr="00407D70">
        <w:t>” means documents provided with machine learning or artificial intelligence models that explain the context in which the models are intended to be used, details of the performance evaluation procedures and other relevant information.</w:t>
      </w:r>
    </w:p>
    <w:p w14:paraId="10DF365F" w14:textId="77777777" w:rsidR="009A66D5" w:rsidRPr="00407D70" w:rsidRDefault="009A66D5" w:rsidP="009A66D5">
      <w:r w:rsidRPr="00407D70">
        <w:t>“</w:t>
      </w:r>
      <w:r w:rsidRPr="00407D70">
        <w:rPr>
          <w:b/>
          <w:color w:val="000000"/>
        </w:rPr>
        <w:t>New Version</w:t>
      </w:r>
      <w:r w:rsidRPr="00407D70">
        <w:t>” means any new version of the Software, including any updated Documentation, that Provider may from time to time introduce and market generally as a distinct licensed product, as may be indicated by Provider's designation of a new version number.</w:t>
      </w:r>
    </w:p>
    <w:p w14:paraId="5E358F7C" w14:textId="77777777" w:rsidR="009A66D5" w:rsidRPr="00407D70" w:rsidRDefault="009A66D5" w:rsidP="009A66D5">
      <w:r w:rsidRPr="00407D70">
        <w:rPr>
          <w:b/>
          <w:bCs/>
        </w:rPr>
        <w:t>“Offshore Resources”</w:t>
      </w:r>
      <w:r w:rsidRPr="00407D70">
        <w:t xml:space="preserve"> mean resources, including Provider Personnel, outside of the United States or its territories.</w:t>
      </w:r>
    </w:p>
    <w:p w14:paraId="47CE71FF" w14:textId="77777777" w:rsidR="009A66D5" w:rsidRPr="00407D70" w:rsidRDefault="009A66D5" w:rsidP="009A66D5">
      <w:r w:rsidRPr="00407D70">
        <w:t>“</w:t>
      </w:r>
      <w:r w:rsidRPr="00407D70">
        <w:rPr>
          <w:b/>
          <w:color w:val="000000"/>
        </w:rPr>
        <w:t>Open-Source Components</w:t>
      </w:r>
      <w:r w:rsidRPr="00407D70">
        <w:t>” means any software component that is distributed under an open-source license or any other license that aligns with the Open-Source Definition as outlined in the Open-Source Initiative, specifically excluding copyleft license.</w:t>
      </w:r>
    </w:p>
    <w:p w14:paraId="55F81755" w14:textId="77777777" w:rsidR="009A66D5" w:rsidRPr="00407D70" w:rsidRDefault="009A66D5" w:rsidP="009A66D5">
      <w:r w:rsidRPr="00407D70">
        <w:t>“</w:t>
      </w:r>
      <w:r w:rsidRPr="00407D70">
        <w:rPr>
          <w:b/>
          <w:color w:val="000000"/>
        </w:rPr>
        <w:t>Operating Environment</w:t>
      </w:r>
      <w:r w:rsidRPr="00407D70">
        <w:t>” means, collectively, the platform, environment and conditions on, in or under which the Software is intended to be installed and operate, as set forth in a</w:t>
      </w:r>
      <w:r>
        <w:t>n Engagement</w:t>
      </w:r>
      <w:r w:rsidRPr="00407D70">
        <w:t xml:space="preserve">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29A3ED99" w14:textId="77777777" w:rsidR="009A66D5" w:rsidRPr="00407D70" w:rsidRDefault="009A66D5" w:rsidP="009A66D5">
      <w:r w:rsidRPr="00407D70">
        <w:t>“</w:t>
      </w:r>
      <w:r w:rsidRPr="00407D70">
        <w:rPr>
          <w:b/>
          <w:color w:val="000000"/>
        </w:rPr>
        <w:t>Person</w:t>
      </w:r>
      <w:r w:rsidRPr="00407D70">
        <w:t>” means an individual, corporation, partnership, joint venture, limited liability company, governmental authority, unincorporated organization, trust, association, or other entity.</w:t>
      </w:r>
    </w:p>
    <w:p w14:paraId="10DED8A2" w14:textId="77777777" w:rsidR="009A66D5" w:rsidRPr="00407D70" w:rsidRDefault="009A66D5" w:rsidP="009A66D5">
      <w:r w:rsidRPr="00407D70">
        <w:t>“</w:t>
      </w:r>
      <w:r w:rsidRPr="00407D70">
        <w:rPr>
          <w:b/>
          <w:bCs/>
        </w:rPr>
        <w:t>Personal Data</w:t>
      </w:r>
      <w:r w:rsidRPr="00407D70">
        <w:t>” means information that identifies, relates to, describes, is capable of being associated with, or could reasonably be linked, directly or indirectly, with a particular individual, including biometric information.</w:t>
      </w:r>
    </w:p>
    <w:p w14:paraId="50296E5B" w14:textId="77777777" w:rsidR="009A66D5" w:rsidRPr="00407D70" w:rsidRDefault="009A66D5" w:rsidP="009A66D5">
      <w:r w:rsidRPr="00407D70">
        <w:rPr>
          <w:b/>
          <w:bCs/>
        </w:rPr>
        <w:t>“Process” “Processing” and “Processed”</w:t>
      </w:r>
      <w:r w:rsidRPr="00407D70">
        <w:t xml:space="preserve"> means to perform any operation or set of operations on any data, information, material, work, or content, whether or not by automated means, including, but not limited to, collection, recording, input, output, download, reproduce, organization, structuring, storage, translation, adaptation or alteration, retrieval, use, process, </w:t>
      </w:r>
      <w:r w:rsidRPr="00407D70">
        <w:lastRenderedPageBreak/>
        <w:t>transmission, dissemination or otherwise making available, alignment or combination, restriction, erasure or destruction.</w:t>
      </w:r>
    </w:p>
    <w:p w14:paraId="607B790A" w14:textId="77777777" w:rsidR="009A66D5" w:rsidRPr="00407D70" w:rsidRDefault="009A66D5" w:rsidP="009A66D5">
      <w:r w:rsidRPr="00407D70">
        <w:t>“</w:t>
      </w:r>
      <w:r w:rsidRPr="00407D70">
        <w:rPr>
          <w:b/>
          <w:bCs/>
        </w:rPr>
        <w:t>Protected Health Information</w:t>
      </w:r>
      <w:r w:rsidRPr="00407D70">
        <w:t>” or “</w:t>
      </w:r>
      <w:r w:rsidRPr="00407D70">
        <w:rPr>
          <w:b/>
        </w:rPr>
        <w:t>PHI</w:t>
      </w:r>
      <w:r w:rsidRPr="00407D70">
        <w:t>” means information which is defined under the Health Insurance Portability and Accountability Act (“</w:t>
      </w:r>
      <w:r w:rsidRPr="00407D70">
        <w:rPr>
          <w:b/>
        </w:rPr>
        <w:t>HIPAA</w:t>
      </w:r>
      <w:r w:rsidRPr="00407D70">
        <w:t>”) and its related rules and regulations.</w:t>
      </w:r>
    </w:p>
    <w:p w14:paraId="7BDF689E" w14:textId="77777777" w:rsidR="009A66D5" w:rsidRPr="00407D70" w:rsidRDefault="009A66D5" w:rsidP="009A66D5">
      <w:r w:rsidRPr="00407D70">
        <w:t>“</w:t>
      </w:r>
      <w:r w:rsidRPr="00407D70">
        <w:rPr>
          <w:b/>
          <w:color w:val="000000"/>
        </w:rPr>
        <w:t>Provider</w:t>
      </w:r>
      <w:r w:rsidRPr="00407D70">
        <w:t>” has the meaning set forth in the preamble.</w:t>
      </w:r>
    </w:p>
    <w:p w14:paraId="44BD7C7F" w14:textId="77777777" w:rsidR="009A66D5" w:rsidRPr="00407D70" w:rsidRDefault="009A66D5" w:rsidP="009A66D5">
      <w:pPr>
        <w:rPr>
          <w:rFonts w:eastAsia="Times New Roman"/>
        </w:rPr>
      </w:pPr>
      <w:r w:rsidRPr="00407D70">
        <w:rPr>
          <w:rFonts w:eastAsia="Times New Roman"/>
        </w:rPr>
        <w:t>“</w:t>
      </w:r>
      <w:r w:rsidRPr="00407D70">
        <w:rPr>
          <w:rFonts w:eastAsia="Times New Roman"/>
          <w:b/>
          <w:bCs/>
        </w:rPr>
        <w:t>Provider Hosted</w:t>
      </w:r>
      <w:r w:rsidRPr="00407D70">
        <w:rPr>
          <w:rFonts w:eastAsia="Times New Roman"/>
        </w:rPr>
        <w:t xml:space="preserve">” </w:t>
      </w:r>
      <w:r w:rsidRPr="00407D70">
        <w:t xml:space="preserve">means the Hosted Services and the Operating Environment are provided by Provider or one or more of its </w:t>
      </w:r>
      <w:proofErr w:type="spellStart"/>
      <w:r>
        <w:t>Subprovider</w:t>
      </w:r>
      <w:r w:rsidRPr="00407D70">
        <w:t>s</w:t>
      </w:r>
      <w:proofErr w:type="spellEnd"/>
      <w:r w:rsidRPr="00407D70">
        <w:t>.</w:t>
      </w:r>
    </w:p>
    <w:p w14:paraId="345DDACC" w14:textId="77777777" w:rsidR="009A66D5" w:rsidRPr="00407D70" w:rsidRDefault="009A66D5" w:rsidP="009A66D5">
      <w:r w:rsidRPr="00407D70">
        <w:t>“</w:t>
      </w:r>
      <w:r w:rsidRPr="00407D70">
        <w:rPr>
          <w:b/>
          <w:color w:val="000000"/>
        </w:rPr>
        <w:t>Provider Personnel</w:t>
      </w:r>
      <w:r w:rsidRPr="00407D70">
        <w:t>” means all employees of Provider, Affiliates, or</w:t>
      </w:r>
      <w:r>
        <w:t xml:space="preserve"> any </w:t>
      </w:r>
      <w:proofErr w:type="spellStart"/>
      <w:r>
        <w:t>Subprovider</w:t>
      </w:r>
      <w:r w:rsidRPr="00407D70">
        <w:t>s</w:t>
      </w:r>
      <w:proofErr w:type="spellEnd"/>
      <w:r w:rsidRPr="00407D70">
        <w:t>.</w:t>
      </w:r>
    </w:p>
    <w:p w14:paraId="0F9F829A" w14:textId="77777777" w:rsidR="009A66D5" w:rsidRPr="00407D70" w:rsidRDefault="009A66D5" w:rsidP="009A66D5">
      <w:r w:rsidRPr="00407D70">
        <w:t>“</w:t>
      </w:r>
      <w:r w:rsidRPr="00407D70">
        <w:rPr>
          <w:b/>
          <w:color w:val="000000"/>
        </w:rPr>
        <w:t>Representatives</w:t>
      </w:r>
      <w:r w:rsidRPr="00407D70">
        <w:t>” means a party's employees, officers, directors, partners, shareholders, agents, attorneys, successors and permitted assigns.</w:t>
      </w:r>
    </w:p>
    <w:p w14:paraId="75621426" w14:textId="77777777" w:rsidR="009A66D5" w:rsidRPr="00407D70" w:rsidRDefault="009A66D5" w:rsidP="009A66D5">
      <w:r w:rsidRPr="00407D70">
        <w:t>“</w:t>
      </w:r>
      <w:r w:rsidRPr="00407D70">
        <w:rPr>
          <w:b/>
          <w:color w:val="000000"/>
        </w:rPr>
        <w:t>Services</w:t>
      </w:r>
      <w:r w:rsidRPr="00407D70">
        <w:t xml:space="preserve">” means any of the services, including but not limited to, Hosted Services, installation, configuration, implementation, and/or Support Services, that Provider is required to or otherwise does provide under this </w:t>
      </w:r>
      <w:r>
        <w:t>License Agreement</w:t>
      </w:r>
      <w:r w:rsidRPr="00407D70">
        <w:t>.</w:t>
      </w:r>
    </w:p>
    <w:p w14:paraId="4EABFD93" w14:textId="77777777" w:rsidR="009A66D5" w:rsidRPr="00407D70" w:rsidRDefault="009A66D5" w:rsidP="009A66D5">
      <w:r w:rsidRPr="00407D70">
        <w:t>“</w:t>
      </w:r>
      <w:r w:rsidRPr="00407D70">
        <w:rPr>
          <w:b/>
        </w:rPr>
        <w:t>Service Level Agreement</w:t>
      </w:r>
      <w:r w:rsidRPr="00407D70">
        <w:t xml:space="preserve">” means </w:t>
      </w:r>
      <w:r>
        <w:t xml:space="preserve">Documentation </w:t>
      </w:r>
      <w:r w:rsidRPr="00407D70">
        <w:t>setting forth the Support Services Provider will provide to the State</w:t>
      </w:r>
      <w:r>
        <w:t xml:space="preserve"> in a manner that it provides to all of it other similarly situated licensees</w:t>
      </w:r>
      <w:r w:rsidRPr="00407D70">
        <w:t>, and the parties' additional rights and obligations with respect thereto.</w:t>
      </w:r>
    </w:p>
    <w:p w14:paraId="372BCF56" w14:textId="77777777" w:rsidR="009A66D5" w:rsidRPr="00407D70" w:rsidRDefault="009A66D5" w:rsidP="009A66D5">
      <w:r w:rsidRPr="00407D70">
        <w:t>“</w:t>
      </w:r>
      <w:r w:rsidRPr="00407D70">
        <w:rPr>
          <w:b/>
          <w:color w:val="000000"/>
        </w:rPr>
        <w:t>Software</w:t>
      </w:r>
      <w:r w:rsidRPr="00407D70">
        <w:t>” means Provider’s software as set forth in an Engagement Statement of Work, and any Third-Party Components, Maintenance Releases or New Versions provided to the State. If Provider Hosted, Software includes Provider’s Operating Environment.</w:t>
      </w:r>
    </w:p>
    <w:p w14:paraId="26BDF567" w14:textId="77777777" w:rsidR="009A66D5" w:rsidRPr="00407D70" w:rsidRDefault="009A66D5" w:rsidP="009A66D5">
      <w:r w:rsidRPr="00407D70">
        <w:t>“</w:t>
      </w:r>
      <w:r w:rsidRPr="00407D70">
        <w:rPr>
          <w:b/>
        </w:rPr>
        <w:t>Software Bill of Materials</w:t>
      </w:r>
      <w:r w:rsidRPr="00407D70">
        <w:t>” or “</w:t>
      </w:r>
      <w:r w:rsidRPr="00407D70">
        <w:rPr>
          <w:b/>
          <w:bCs/>
        </w:rPr>
        <w:t>SBOM</w:t>
      </w:r>
      <w:r w:rsidRPr="00407D70">
        <w:t xml:space="preserve">” means the list of all the software components, libraries, and dependencies used in a software product, including Third-Party Components. </w:t>
      </w:r>
    </w:p>
    <w:p w14:paraId="607C3E1E" w14:textId="77777777" w:rsidR="009A66D5" w:rsidRPr="00407D70" w:rsidRDefault="009A66D5" w:rsidP="009A66D5">
      <w:r w:rsidRPr="00407D70">
        <w:rPr>
          <w:b/>
          <w:bCs/>
        </w:rPr>
        <w:t>“Solution”</w:t>
      </w:r>
      <w:r w:rsidRPr="00407D70">
        <w:t xml:space="preserve"> means Deliverables and Services singularly or in any combination thereof, as applicable.</w:t>
      </w:r>
    </w:p>
    <w:p w14:paraId="1967EC9A" w14:textId="77777777" w:rsidR="009A66D5" w:rsidRPr="00407D70" w:rsidRDefault="009A66D5" w:rsidP="009A66D5">
      <w:r w:rsidRPr="00407D70">
        <w:t>“</w:t>
      </w:r>
      <w:r w:rsidRPr="00407D70">
        <w:rPr>
          <w:b/>
          <w:color w:val="000000"/>
        </w:rPr>
        <w:t>Specifications</w:t>
      </w:r>
      <w:r w:rsidRPr="00407D70">
        <w:t>” means, for the Software, the specifications collectively set forth in the Business Requirements Specification, Technical Specification, Documentation, Solicitation or elsewhere in a</w:t>
      </w:r>
      <w:r>
        <w:t>n Engagement</w:t>
      </w:r>
      <w:r w:rsidRPr="00407D70">
        <w:t xml:space="preserve"> Statement of Work.</w:t>
      </w:r>
    </w:p>
    <w:p w14:paraId="42EC9268" w14:textId="77777777" w:rsidR="009A66D5" w:rsidRPr="00407D70" w:rsidRDefault="009A66D5" w:rsidP="009A66D5">
      <w:r w:rsidRPr="00407D70">
        <w:t>“</w:t>
      </w:r>
      <w:r w:rsidRPr="00407D70">
        <w:rPr>
          <w:b/>
          <w:color w:val="000000"/>
        </w:rPr>
        <w:t>State</w:t>
      </w:r>
      <w:r w:rsidRPr="00407D70">
        <w:t>” means the State of Michigan.</w:t>
      </w:r>
    </w:p>
    <w:p w14:paraId="08B97E0B" w14:textId="77777777" w:rsidR="009A66D5" w:rsidRPr="00407D70" w:rsidRDefault="009A66D5" w:rsidP="009A66D5">
      <w:r w:rsidRPr="00407D70">
        <w:t>“</w:t>
      </w:r>
      <w:r w:rsidRPr="00407D70">
        <w:rPr>
          <w:b/>
        </w:rPr>
        <w:t>State Data</w:t>
      </w:r>
      <w:r w:rsidRPr="00407D70">
        <w:t>” means User Data, Work Product, and all data (including, but not limited to, text, sound, software, video, or image files)</w:t>
      </w:r>
      <w:r>
        <w:t xml:space="preserve"> </w:t>
      </w:r>
      <w:r w:rsidRPr="00407D70">
        <w:t xml:space="preserve">made available to Provider or Processed by Provider in connection with this </w:t>
      </w:r>
      <w:r>
        <w:t>License Agreement</w:t>
      </w:r>
      <w:r w:rsidRPr="00407D70">
        <w:t>.</w:t>
      </w:r>
    </w:p>
    <w:p w14:paraId="4F2532CD" w14:textId="77777777" w:rsidR="009A66D5" w:rsidRPr="00407D70" w:rsidRDefault="009A66D5" w:rsidP="009A66D5">
      <w:r w:rsidRPr="00407D70">
        <w:t>“</w:t>
      </w:r>
      <w:r w:rsidRPr="00407D70">
        <w:rPr>
          <w:b/>
          <w:bCs/>
        </w:rPr>
        <w:t>State Hosted</w:t>
      </w:r>
      <w:r w:rsidRPr="00407D70">
        <w:t xml:space="preserve">” means the Operating Environment is not provided by Provider or one or more of its </w:t>
      </w:r>
      <w:proofErr w:type="spellStart"/>
      <w:r>
        <w:t>Subprovider</w:t>
      </w:r>
      <w:r w:rsidRPr="00407D70">
        <w:t>s</w:t>
      </w:r>
      <w:proofErr w:type="spellEnd"/>
      <w:r w:rsidRPr="00407D70">
        <w:t>.</w:t>
      </w:r>
    </w:p>
    <w:p w14:paraId="611AD543" w14:textId="77777777" w:rsidR="009A66D5" w:rsidRPr="00407D70" w:rsidRDefault="009A66D5" w:rsidP="009A66D5">
      <w:r w:rsidRPr="00407D70">
        <w:t>“</w:t>
      </w:r>
      <w:r w:rsidRPr="00407D70">
        <w:rPr>
          <w:b/>
          <w:color w:val="000000"/>
        </w:rPr>
        <w:t>State Materials</w:t>
      </w:r>
      <w:r w:rsidRPr="00407D70">
        <w:t xml:space="preserve">” means all materials and information, including but not limited to documents, data, know-how, ideas, methodologies, specifications, software, hardware, content and technology, in any form or media, directly or indirectly provided or made available to Provider by or on behalf of the State in connection with this </w:t>
      </w:r>
      <w:r>
        <w:t>License Agreement</w:t>
      </w:r>
      <w:r w:rsidRPr="00407D70">
        <w:t>, whether or not the same: (a) are owned by the State a third party or in the public domain, or (b) qualify for or are protected by any Intellectual Property Rights.</w:t>
      </w:r>
    </w:p>
    <w:p w14:paraId="5D744FAB" w14:textId="77777777" w:rsidR="009A66D5" w:rsidRDefault="009A66D5" w:rsidP="009A66D5">
      <w:r w:rsidRPr="00407D70">
        <w:rPr>
          <w:b/>
          <w:bCs/>
        </w:rPr>
        <w:lastRenderedPageBreak/>
        <w:t>“State Systems”</w:t>
      </w:r>
      <w:r w:rsidRPr="00407D70">
        <w:t xml:space="preserve"> means the information technology infrastructure, including the computers, software, databases, electronic systems (including database management systems) and networks, of the State or any of its designees.</w:t>
      </w:r>
    </w:p>
    <w:p w14:paraId="52213547" w14:textId="77777777" w:rsidR="009A66D5" w:rsidRPr="003F56FB" w:rsidRDefault="009A66D5" w:rsidP="009A66D5">
      <w:r w:rsidRPr="00B47A41">
        <w:t>“</w:t>
      </w:r>
      <w:proofErr w:type="spellStart"/>
      <w:r>
        <w:rPr>
          <w:b/>
          <w:color w:val="000000"/>
        </w:rPr>
        <w:t>Subprovider</w:t>
      </w:r>
      <w:proofErr w:type="spellEnd"/>
      <w:r w:rsidRPr="00B47A41">
        <w:t xml:space="preserve">” means any third party hired by </w:t>
      </w:r>
      <w:r>
        <w:t>Provider</w:t>
      </w:r>
      <w:r w:rsidRPr="00B47A41">
        <w:t xml:space="preserve"> to perform Services for the State under this</w:t>
      </w:r>
      <w:r>
        <w:t xml:space="preserve"> License Agreement </w:t>
      </w:r>
      <w:r w:rsidRPr="00B47A41">
        <w:t xml:space="preserve">or that will have Access to or </w:t>
      </w:r>
      <w:proofErr w:type="gramStart"/>
      <w:r w:rsidRPr="00B47A41">
        <w:t>have the ability to</w:t>
      </w:r>
      <w:proofErr w:type="gramEnd"/>
      <w:r w:rsidRPr="00B47A41">
        <w:t xml:space="preserve"> control access to State Data or both.</w:t>
      </w:r>
    </w:p>
    <w:p w14:paraId="5F05BCAF" w14:textId="77777777" w:rsidR="009A66D5" w:rsidRPr="00407D70" w:rsidRDefault="009A66D5" w:rsidP="009A66D5">
      <w:pPr>
        <w:rPr>
          <w:b/>
          <w:bCs/>
        </w:rPr>
      </w:pPr>
      <w:r w:rsidRPr="00407D70">
        <w:t>“</w:t>
      </w:r>
      <w:r w:rsidRPr="00407D70">
        <w:rPr>
          <w:b/>
          <w:color w:val="000000"/>
        </w:rPr>
        <w:t>Support Services</w:t>
      </w:r>
      <w:r w:rsidRPr="00407D70">
        <w:t>” means the maintenance and support services Provider is required to or otherwise does provide to the State and all similarly situated Provider customers pursuant to this License Agreement.</w:t>
      </w:r>
    </w:p>
    <w:p w14:paraId="7A2461E2" w14:textId="77777777" w:rsidR="009A66D5" w:rsidRPr="00407D70" w:rsidRDefault="009A66D5" w:rsidP="009A66D5">
      <w:r w:rsidRPr="00407D70">
        <w:t>“</w:t>
      </w:r>
      <w:r w:rsidRPr="00407D70">
        <w:rPr>
          <w:b/>
          <w:color w:val="000000"/>
        </w:rPr>
        <w:t>Term</w:t>
      </w:r>
      <w:r w:rsidRPr="00407D70">
        <w:t>” means the term set forth in the preamble including any renewals, extensions, and any applicable Transition Period.</w:t>
      </w:r>
    </w:p>
    <w:p w14:paraId="60CC12E9" w14:textId="77777777" w:rsidR="009A66D5" w:rsidRPr="00407D70" w:rsidRDefault="009A66D5" w:rsidP="009A66D5">
      <w:r w:rsidRPr="00407D70">
        <w:t>“</w:t>
      </w:r>
      <w:r w:rsidRPr="00407D70">
        <w:rPr>
          <w:b/>
          <w:bCs/>
        </w:rPr>
        <w:t>Terms and Conditions</w:t>
      </w:r>
      <w:r w:rsidRPr="00407D70">
        <w:t xml:space="preserve">” means the part of this License Agreement labeled State of Michigan License Agreement Terms. </w:t>
      </w:r>
    </w:p>
    <w:p w14:paraId="0FFE5F92" w14:textId="77777777" w:rsidR="009A66D5" w:rsidRPr="00407D70" w:rsidRDefault="009A66D5" w:rsidP="009A66D5">
      <w:r w:rsidRPr="00407D70">
        <w:t>“</w:t>
      </w:r>
      <w:r w:rsidRPr="00407D70">
        <w:rPr>
          <w:b/>
          <w:color w:val="000000"/>
        </w:rPr>
        <w:t>Third-Party Components</w:t>
      </w:r>
      <w:r w:rsidRPr="00407D70">
        <w:t>” means all components, including Open-Source Components, that are the Intellectual Property of a third party.</w:t>
      </w:r>
    </w:p>
    <w:p w14:paraId="2CA51F3C" w14:textId="77777777" w:rsidR="009A66D5" w:rsidRPr="00407D70" w:rsidRDefault="009A66D5" w:rsidP="009A66D5">
      <w:r w:rsidRPr="00407D70">
        <w:t>“</w:t>
      </w:r>
      <w:r w:rsidRPr="00407D70">
        <w:rPr>
          <w:b/>
          <w:color w:val="000000"/>
        </w:rPr>
        <w:t>User Data</w:t>
      </w:r>
      <w:r w:rsidRPr="00407D70">
        <w:t xml:space="preserve">” means all data, queries, prompts, information and other content of any type and in any format, medium or form, whether audio, visual, digital, screen, GUI or other, that is input, uploaded to, placed into or collected, stored, Processed, generated or output by any user, device, system or network by or on behalf of the State, including but not limited to any and all works, inventions, data, analyses, information that identifies State or State’s intended users’ devices or equipment, location information, or other information and materials resulting from any use of the Software by or on behalf of the State’s intended users under this </w:t>
      </w:r>
      <w:r>
        <w:t>License Agreement</w:t>
      </w:r>
      <w:r w:rsidRPr="00407D70">
        <w:t xml:space="preserve">, even if not input by a user. </w:t>
      </w:r>
    </w:p>
    <w:p w14:paraId="55AC074E" w14:textId="77777777" w:rsidR="009A66D5" w:rsidRPr="00B47A41" w:rsidRDefault="009A66D5" w:rsidP="009A66D5">
      <w:pPr>
        <w:sectPr w:rsidR="009A66D5" w:rsidRPr="00B47A41" w:rsidSect="009A66D5">
          <w:headerReference w:type="even" r:id="rId39"/>
          <w:headerReference w:type="default" r:id="rId40"/>
          <w:footerReference w:type="even" r:id="rId41"/>
          <w:footerReference w:type="default" r:id="rId42"/>
          <w:headerReference w:type="first" r:id="rId43"/>
          <w:footerReference w:type="first" r:id="rId44"/>
          <w:pgSz w:w="12240" w:h="15840"/>
          <w:pgMar w:top="1440" w:right="1440" w:bottom="1440" w:left="1440" w:header="720" w:footer="720" w:gutter="0"/>
          <w:cols w:space="720"/>
          <w:docGrid w:linePitch="360"/>
        </w:sectPr>
      </w:pPr>
    </w:p>
    <w:p w14:paraId="43A11241" w14:textId="77777777" w:rsidR="009A66D5" w:rsidRPr="00703533" w:rsidRDefault="009A66D5" w:rsidP="009A66D5">
      <w:pPr>
        <w:pStyle w:val="HeaderTab"/>
        <w:spacing w:after="240"/>
        <w:outlineLvl w:val="1"/>
        <w:rPr>
          <w:rStyle w:val="Strong"/>
          <w:sz w:val="40"/>
          <w:szCs w:val="40"/>
        </w:rPr>
      </w:pPr>
      <w:r w:rsidRPr="00703533">
        <w:rPr>
          <w:rStyle w:val="Strong"/>
          <w:sz w:val="40"/>
          <w:szCs w:val="40"/>
        </w:rPr>
        <w:lastRenderedPageBreak/>
        <w:t xml:space="preserve">SCHEDULE C – DATA SECURITY REQUIREMENTS – Provider Hosted </w:t>
      </w:r>
    </w:p>
    <w:p w14:paraId="15461611" w14:textId="77777777" w:rsidR="009A66D5" w:rsidRPr="007B679C" w:rsidRDefault="009A66D5" w:rsidP="009A66D5"/>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9A66D5" w14:paraId="17FAE40C" w14:textId="77777777">
        <w:tc>
          <w:tcPr>
            <w:tcW w:w="9350" w:type="dxa"/>
          </w:tcPr>
          <w:p w14:paraId="3CC94478" w14:textId="77777777" w:rsidR="009A66D5" w:rsidRPr="007B679C" w:rsidRDefault="009A66D5">
            <w:r>
              <w:t xml:space="preserve">Bidder to provide Provider’s written consent to the following Terms: </w:t>
            </w:r>
          </w:p>
          <w:p w14:paraId="10549593" w14:textId="77777777" w:rsidR="009A66D5" w:rsidRDefault="009A66D5"/>
        </w:tc>
      </w:tr>
    </w:tbl>
    <w:p w14:paraId="0F0B6A51" w14:textId="77777777" w:rsidR="009A66D5" w:rsidRPr="00703533" w:rsidRDefault="009A66D5" w:rsidP="009A66D5"/>
    <w:p w14:paraId="43FA639E" w14:textId="37ADC4E6" w:rsidR="009A66D5" w:rsidRPr="00831134" w:rsidRDefault="009A66D5" w:rsidP="009A66D5">
      <w:pPr>
        <w:pStyle w:val="ListParagraph"/>
        <w:numPr>
          <w:ilvl w:val="0"/>
          <w:numId w:val="39"/>
        </w:numPr>
        <w:tabs>
          <w:tab w:val="left" w:pos="360"/>
        </w:tabs>
        <w:spacing w:after="0" w:line="276" w:lineRule="auto"/>
        <w:rPr>
          <w:rFonts w:asciiTheme="minorHAnsi" w:hAnsiTheme="minorHAnsi" w:cs="Arial"/>
          <w:b/>
          <w:sz w:val="24"/>
        </w:rPr>
      </w:pPr>
      <w:r w:rsidRPr="00831134">
        <w:rPr>
          <w:rFonts w:asciiTheme="minorHAnsi" w:hAnsiTheme="minorHAnsi" w:cs="Arial"/>
          <w:b/>
          <w:sz w:val="24"/>
        </w:rPr>
        <w:t xml:space="preserve">Definitions.  </w:t>
      </w:r>
      <w:r w:rsidRPr="00831134">
        <w:rPr>
          <w:rFonts w:asciiTheme="minorHAnsi" w:hAnsiTheme="minorHAnsi" w:cs="Arial"/>
          <w:sz w:val="24"/>
        </w:rPr>
        <w:t>For purposes of this Schedule, the following terms have the meanings se</w:t>
      </w:r>
      <w:r w:rsidR="00DD4FC6">
        <w:rPr>
          <w:rFonts w:asciiTheme="minorHAnsi" w:hAnsiTheme="minorHAnsi" w:cs="Arial"/>
          <w:sz w:val="24"/>
        </w:rPr>
        <w:t>t</w:t>
      </w:r>
      <w:r w:rsidRPr="00831134">
        <w:rPr>
          <w:rFonts w:asciiTheme="minorHAnsi" w:hAnsiTheme="minorHAnsi" w:cs="Arial"/>
          <w:sz w:val="24"/>
        </w:rPr>
        <w:t xml:space="preserve"> forth below.  All initial capitalized terms in this Schedule that are not defined in this </w:t>
      </w:r>
      <w:r w:rsidRPr="00831134">
        <w:rPr>
          <w:rFonts w:asciiTheme="minorHAnsi" w:hAnsiTheme="minorHAnsi" w:cs="Arial"/>
          <w:b/>
          <w:sz w:val="24"/>
        </w:rPr>
        <w:t>Schedule</w:t>
      </w:r>
      <w:r w:rsidRPr="00831134">
        <w:rPr>
          <w:rFonts w:asciiTheme="minorHAnsi" w:hAnsiTheme="minorHAnsi" w:cs="Arial"/>
          <w:sz w:val="24"/>
        </w:rPr>
        <w:t xml:space="preserve"> shall have the respective meanings given to them in the License Agreement.</w:t>
      </w:r>
    </w:p>
    <w:p w14:paraId="77CC7518" w14:textId="77777777" w:rsidR="009A66D5" w:rsidRDefault="009A66D5" w:rsidP="009A66D5">
      <w:pPr>
        <w:rPr>
          <w:rFonts w:cs="Arial"/>
          <w:sz w:val="24"/>
          <w:szCs w:val="24"/>
        </w:rPr>
      </w:pPr>
      <w:r>
        <w:rPr>
          <w:rFonts w:cs="Arial"/>
          <w:sz w:val="24"/>
          <w:szCs w:val="24"/>
        </w:rPr>
        <w:t>“</w:t>
      </w:r>
      <w:r>
        <w:rPr>
          <w:rFonts w:cs="Arial"/>
          <w:b/>
          <w:sz w:val="24"/>
          <w:szCs w:val="24"/>
        </w:rPr>
        <w:t>Provider Security Officer</w:t>
      </w:r>
      <w:r>
        <w:rPr>
          <w:rFonts w:cs="Arial"/>
          <w:sz w:val="24"/>
          <w:szCs w:val="24"/>
        </w:rPr>
        <w:t xml:space="preserve">” has the meaning set forth in </w:t>
      </w:r>
      <w:r w:rsidRPr="00F0361C">
        <w:rPr>
          <w:rFonts w:cs="Arial"/>
          <w:b/>
          <w:bCs/>
          <w:sz w:val="24"/>
          <w:szCs w:val="24"/>
        </w:rPr>
        <w:t>Section 2</w:t>
      </w:r>
      <w:r>
        <w:rPr>
          <w:rFonts w:cs="Arial"/>
          <w:sz w:val="24"/>
          <w:szCs w:val="24"/>
        </w:rPr>
        <w:t xml:space="preserve"> of this Schedule.</w:t>
      </w:r>
    </w:p>
    <w:p w14:paraId="79B50B9B" w14:textId="77777777" w:rsidR="009A66D5" w:rsidRDefault="009A66D5" w:rsidP="009A66D5">
      <w:pPr>
        <w:rPr>
          <w:rFonts w:cs="Arial"/>
          <w:sz w:val="24"/>
          <w:szCs w:val="24"/>
        </w:rPr>
      </w:pPr>
      <w:r>
        <w:rPr>
          <w:rFonts w:cs="Arial"/>
          <w:sz w:val="24"/>
          <w:szCs w:val="24"/>
        </w:rPr>
        <w:t>“</w:t>
      </w:r>
      <w:r>
        <w:rPr>
          <w:rFonts w:cs="Arial"/>
          <w:b/>
          <w:sz w:val="24"/>
          <w:szCs w:val="24"/>
        </w:rPr>
        <w:t>FedRAMP</w:t>
      </w:r>
      <w:r>
        <w:rPr>
          <w:rFonts w:cs="Arial"/>
          <w:sz w:val="24"/>
          <w:szCs w:val="24"/>
        </w:rPr>
        <w:t>” means the Federal Risk and Authorization Management Program, which is a federally approved risk management program that provides a standardized approach for assessing and monitoring the security of cloud products and services.</w:t>
      </w:r>
    </w:p>
    <w:p w14:paraId="318B3D1C" w14:textId="77777777" w:rsidR="009A66D5" w:rsidRDefault="009A66D5" w:rsidP="009A66D5">
      <w:pPr>
        <w:rPr>
          <w:rFonts w:cs="Arial"/>
          <w:sz w:val="24"/>
          <w:szCs w:val="24"/>
        </w:rPr>
      </w:pPr>
      <w:r>
        <w:rPr>
          <w:rFonts w:cs="Arial"/>
          <w:sz w:val="24"/>
          <w:szCs w:val="24"/>
        </w:rPr>
        <w:t>“</w:t>
      </w:r>
      <w:r>
        <w:rPr>
          <w:rFonts w:cs="Arial"/>
          <w:b/>
          <w:sz w:val="24"/>
          <w:szCs w:val="24"/>
        </w:rPr>
        <w:t>FISMA</w:t>
      </w:r>
      <w:r>
        <w:rPr>
          <w:rFonts w:cs="Arial"/>
          <w:sz w:val="24"/>
          <w:szCs w:val="24"/>
        </w:rPr>
        <w:t>” means The Federal Information Security Modernization Act of 2014 (</w:t>
      </w:r>
      <w:proofErr w:type="spellStart"/>
      <w:r>
        <w:rPr>
          <w:rFonts w:cs="Arial"/>
          <w:sz w:val="24"/>
          <w:szCs w:val="24"/>
        </w:rPr>
        <w:t>Pub.L</w:t>
      </w:r>
      <w:proofErr w:type="spellEnd"/>
      <w:r>
        <w:rPr>
          <w:rFonts w:cs="Arial"/>
          <w:sz w:val="24"/>
          <w:szCs w:val="24"/>
        </w:rPr>
        <w:t>. No. 113-283 (Dec. 18, 2014.).</w:t>
      </w:r>
    </w:p>
    <w:p w14:paraId="45B42221" w14:textId="77777777" w:rsidR="009A66D5" w:rsidRDefault="009A66D5" w:rsidP="009A66D5">
      <w:pPr>
        <w:rPr>
          <w:rFonts w:cs="Arial"/>
          <w:sz w:val="24"/>
          <w:szCs w:val="24"/>
        </w:rPr>
      </w:pPr>
      <w:r>
        <w:rPr>
          <w:rFonts w:cs="Arial"/>
          <w:b/>
          <w:sz w:val="24"/>
          <w:szCs w:val="24"/>
        </w:rPr>
        <w:t>“Hosting Provider”</w:t>
      </w:r>
      <w:r>
        <w:rPr>
          <w:rFonts w:cs="Arial"/>
          <w:sz w:val="24"/>
          <w:szCs w:val="24"/>
        </w:rPr>
        <w:t xml:space="preserve"> means any Permitted Subcontractor that is providing any or </w:t>
      </w:r>
      <w:proofErr w:type="gramStart"/>
      <w:r>
        <w:rPr>
          <w:rFonts w:cs="Arial"/>
          <w:sz w:val="24"/>
          <w:szCs w:val="24"/>
        </w:rPr>
        <w:t>all of</w:t>
      </w:r>
      <w:proofErr w:type="gramEnd"/>
      <w:r>
        <w:rPr>
          <w:rFonts w:cs="Arial"/>
          <w:sz w:val="24"/>
          <w:szCs w:val="24"/>
        </w:rPr>
        <w:t xml:space="preserve"> the Hosted Services and/or Operating Environment under this License Agreement.</w:t>
      </w:r>
    </w:p>
    <w:p w14:paraId="2A8E265A" w14:textId="77777777" w:rsidR="009A66D5" w:rsidRDefault="009A66D5" w:rsidP="009A66D5">
      <w:pPr>
        <w:rPr>
          <w:rFonts w:cs="Arial"/>
          <w:sz w:val="24"/>
          <w:szCs w:val="24"/>
        </w:rPr>
      </w:pPr>
      <w:r>
        <w:rPr>
          <w:rFonts w:cs="Arial"/>
          <w:sz w:val="24"/>
          <w:szCs w:val="24"/>
        </w:rPr>
        <w:t>“</w:t>
      </w:r>
      <w:r>
        <w:rPr>
          <w:rFonts w:cs="Arial"/>
          <w:b/>
          <w:sz w:val="24"/>
          <w:szCs w:val="24"/>
        </w:rPr>
        <w:t>NIST</w:t>
      </w:r>
      <w:r>
        <w:rPr>
          <w:rFonts w:cs="Arial"/>
          <w:sz w:val="24"/>
          <w:szCs w:val="24"/>
        </w:rPr>
        <w:t>” means the National Institute of Standards and Technology.</w:t>
      </w:r>
    </w:p>
    <w:p w14:paraId="2A6226C9" w14:textId="77777777" w:rsidR="009A66D5" w:rsidRDefault="009A66D5" w:rsidP="009A66D5">
      <w:pPr>
        <w:rPr>
          <w:rFonts w:cs="Arial"/>
          <w:sz w:val="24"/>
          <w:szCs w:val="24"/>
        </w:rPr>
      </w:pPr>
      <w:r>
        <w:rPr>
          <w:rFonts w:cs="Arial"/>
          <w:sz w:val="24"/>
          <w:szCs w:val="24"/>
        </w:rPr>
        <w:t>“</w:t>
      </w:r>
      <w:r>
        <w:rPr>
          <w:rFonts w:cs="Arial"/>
          <w:b/>
          <w:sz w:val="24"/>
          <w:szCs w:val="24"/>
        </w:rPr>
        <w:t>PCI</w:t>
      </w:r>
      <w:r>
        <w:rPr>
          <w:rFonts w:cs="Arial"/>
          <w:sz w:val="24"/>
          <w:szCs w:val="24"/>
        </w:rPr>
        <w:t>” means the Payment Card Industry.</w:t>
      </w:r>
    </w:p>
    <w:p w14:paraId="1276A991" w14:textId="77777777" w:rsidR="009A66D5" w:rsidRDefault="009A66D5" w:rsidP="009A66D5">
      <w:pPr>
        <w:rPr>
          <w:rFonts w:cs="Arial"/>
          <w:sz w:val="24"/>
          <w:szCs w:val="24"/>
        </w:rPr>
      </w:pPr>
      <w:r>
        <w:rPr>
          <w:rFonts w:cs="Arial"/>
          <w:sz w:val="24"/>
          <w:szCs w:val="24"/>
        </w:rPr>
        <w:t>“</w:t>
      </w:r>
      <w:r>
        <w:rPr>
          <w:rFonts w:cs="Arial"/>
          <w:b/>
          <w:sz w:val="24"/>
          <w:szCs w:val="24"/>
        </w:rPr>
        <w:t>PSP</w:t>
      </w:r>
      <w:r>
        <w:rPr>
          <w:rFonts w:cs="Arial"/>
          <w:sz w:val="24"/>
          <w:szCs w:val="24"/>
        </w:rPr>
        <w:t xml:space="preserve">” or </w:t>
      </w:r>
      <w:r>
        <w:rPr>
          <w:rFonts w:cs="Arial"/>
          <w:b/>
          <w:bCs/>
          <w:sz w:val="24"/>
          <w:szCs w:val="24"/>
        </w:rPr>
        <w:t>“PSPs”</w:t>
      </w:r>
      <w:r>
        <w:rPr>
          <w:rFonts w:cs="Arial"/>
          <w:sz w:val="24"/>
          <w:szCs w:val="24"/>
        </w:rPr>
        <w:t xml:space="preserve"> means the State’s IT Policies, Standards and Procedures. </w:t>
      </w:r>
    </w:p>
    <w:p w14:paraId="6D53CA28" w14:textId="77777777" w:rsidR="009A66D5" w:rsidRDefault="009A66D5" w:rsidP="009A66D5">
      <w:pPr>
        <w:rPr>
          <w:rFonts w:cs="Arial"/>
          <w:sz w:val="24"/>
          <w:szCs w:val="24"/>
        </w:rPr>
      </w:pPr>
      <w:r>
        <w:rPr>
          <w:rFonts w:cs="Arial"/>
          <w:sz w:val="24"/>
          <w:szCs w:val="24"/>
        </w:rPr>
        <w:t>“</w:t>
      </w:r>
      <w:r>
        <w:rPr>
          <w:rFonts w:cs="Arial"/>
          <w:b/>
          <w:sz w:val="24"/>
          <w:szCs w:val="24"/>
        </w:rPr>
        <w:t>SSAE</w:t>
      </w:r>
      <w:r>
        <w:rPr>
          <w:rFonts w:cs="Arial"/>
          <w:sz w:val="24"/>
          <w:szCs w:val="24"/>
        </w:rPr>
        <w:t>” means Statement on Standards for Attestation Engagements.</w:t>
      </w:r>
    </w:p>
    <w:p w14:paraId="427F605C" w14:textId="77777777" w:rsidR="009A66D5" w:rsidRDefault="009A66D5" w:rsidP="009A66D5">
      <w:pPr>
        <w:rPr>
          <w:rFonts w:cs="Arial"/>
          <w:sz w:val="24"/>
          <w:szCs w:val="24"/>
        </w:rPr>
      </w:pPr>
      <w:r>
        <w:rPr>
          <w:rFonts w:cs="Arial"/>
          <w:sz w:val="24"/>
          <w:szCs w:val="24"/>
        </w:rPr>
        <w:t>“</w:t>
      </w:r>
      <w:r>
        <w:rPr>
          <w:rFonts w:cs="Arial"/>
          <w:b/>
          <w:sz w:val="24"/>
          <w:szCs w:val="24"/>
        </w:rPr>
        <w:t>Security Accreditation Process</w:t>
      </w:r>
      <w:r>
        <w:rPr>
          <w:rFonts w:cs="Arial"/>
          <w:sz w:val="24"/>
          <w:szCs w:val="24"/>
        </w:rPr>
        <w:t xml:space="preserve">” has the meaning set forth in </w:t>
      </w:r>
      <w:r w:rsidRPr="00F0361C">
        <w:rPr>
          <w:rFonts w:cs="Arial"/>
          <w:b/>
          <w:bCs/>
          <w:sz w:val="24"/>
          <w:szCs w:val="24"/>
        </w:rPr>
        <w:t>Section 6</w:t>
      </w:r>
      <w:r>
        <w:rPr>
          <w:rFonts w:cs="Arial"/>
          <w:sz w:val="24"/>
          <w:szCs w:val="24"/>
        </w:rPr>
        <w:t xml:space="preserve"> of this Schedule</w:t>
      </w:r>
    </w:p>
    <w:p w14:paraId="2BA07EC4" w14:textId="77777777" w:rsidR="009A66D5" w:rsidRDefault="009A66D5" w:rsidP="009A66D5">
      <w:pPr>
        <w:rPr>
          <w:rFonts w:cs="Arial"/>
          <w:b/>
          <w:sz w:val="24"/>
          <w:szCs w:val="24"/>
        </w:rPr>
      </w:pPr>
      <w:r>
        <w:rPr>
          <w:rFonts w:cs="Arial"/>
          <w:b/>
          <w:sz w:val="24"/>
          <w:szCs w:val="24"/>
        </w:rPr>
        <w:t xml:space="preserve">2. Security Officer.  </w:t>
      </w:r>
      <w:r>
        <w:rPr>
          <w:rFonts w:eastAsia="Times New Roman" w:cs="Arial"/>
          <w:sz w:val="24"/>
          <w:szCs w:val="24"/>
        </w:rPr>
        <w:t xml:space="preserve">Provider </w:t>
      </w:r>
      <w:r>
        <w:rPr>
          <w:rFonts w:cs="Arial"/>
          <w:sz w:val="24"/>
          <w:szCs w:val="24"/>
        </w:rPr>
        <w:t xml:space="preserve">will appoint a Provider employee to respond to the State’s inquiries regarding the security of the Solution who has sufficient knowledge of the security of the Solution and the authority to act on behalf of </w:t>
      </w:r>
      <w:r>
        <w:rPr>
          <w:rFonts w:eastAsia="Times New Roman" w:cs="Arial"/>
          <w:sz w:val="24"/>
          <w:szCs w:val="24"/>
        </w:rPr>
        <w:t xml:space="preserve">Provider </w:t>
      </w:r>
      <w:r>
        <w:rPr>
          <w:rFonts w:cs="Arial"/>
          <w:sz w:val="24"/>
          <w:szCs w:val="24"/>
        </w:rPr>
        <w:t>in matters pertaining thereto (“</w:t>
      </w:r>
      <w:r>
        <w:rPr>
          <w:rFonts w:cs="Arial"/>
          <w:b/>
          <w:color w:val="000000"/>
          <w:sz w:val="24"/>
          <w:szCs w:val="24"/>
        </w:rPr>
        <w:t>Provider Security Officer</w:t>
      </w:r>
      <w:r>
        <w:rPr>
          <w:rFonts w:cs="Arial"/>
          <w:sz w:val="24"/>
          <w:szCs w:val="24"/>
        </w:rPr>
        <w:t xml:space="preserve">”).  </w:t>
      </w:r>
    </w:p>
    <w:p w14:paraId="472BFAC5" w14:textId="77777777" w:rsidR="009A66D5" w:rsidRDefault="009A66D5" w:rsidP="009A66D5">
      <w:pPr>
        <w:rPr>
          <w:rFonts w:cs="Arial"/>
          <w:b/>
          <w:sz w:val="24"/>
          <w:szCs w:val="24"/>
        </w:rPr>
      </w:pPr>
      <w:r>
        <w:rPr>
          <w:rFonts w:cs="Arial"/>
          <w:b/>
          <w:sz w:val="24"/>
          <w:szCs w:val="24"/>
        </w:rPr>
        <w:t xml:space="preserve">3. Provider Responsibilities. </w:t>
      </w:r>
    </w:p>
    <w:p w14:paraId="7D404209" w14:textId="77777777" w:rsidR="009A66D5" w:rsidRDefault="009A66D5" w:rsidP="009A66D5">
      <w:pPr>
        <w:rPr>
          <w:rFonts w:eastAsia="Times New Roman" w:cs="Arial"/>
          <w:sz w:val="24"/>
          <w:szCs w:val="24"/>
        </w:rPr>
      </w:pPr>
      <w:r w:rsidRPr="00831134">
        <w:rPr>
          <w:rFonts w:cs="Arial"/>
          <w:bCs/>
          <w:sz w:val="24"/>
          <w:szCs w:val="24"/>
        </w:rPr>
        <w:t>3.1</w:t>
      </w:r>
      <w:r>
        <w:rPr>
          <w:rFonts w:cs="Arial"/>
          <w:b/>
          <w:sz w:val="24"/>
          <w:szCs w:val="24"/>
        </w:rPr>
        <w:tab/>
      </w:r>
      <w:r>
        <w:rPr>
          <w:rFonts w:eastAsia="Times New Roman" w:cs="Arial"/>
          <w:sz w:val="24"/>
          <w:szCs w:val="24"/>
        </w:rPr>
        <w:t>Provider is responsible for establishing and maintaining a data privacy and information security program, including physical, technical, administrative, and organizational safeguards, that its Solution is designed to:</w:t>
      </w:r>
    </w:p>
    <w:p w14:paraId="253257BF" w14:textId="77777777" w:rsidR="009A66D5" w:rsidRDefault="009A66D5" w:rsidP="009A66D5">
      <w:pPr>
        <w:tabs>
          <w:tab w:val="left" w:pos="1260"/>
        </w:tabs>
        <w:ind w:left="860"/>
        <w:rPr>
          <w:rFonts w:eastAsia="Times New Roman" w:cs="Arial"/>
          <w:sz w:val="24"/>
          <w:szCs w:val="24"/>
        </w:rPr>
      </w:pPr>
      <w:r>
        <w:rPr>
          <w:rFonts w:eastAsia="Times New Roman" w:cs="Arial"/>
          <w:sz w:val="24"/>
          <w:szCs w:val="24"/>
        </w:rPr>
        <w:t xml:space="preserve">(a) ensure the security and confidentiality of the State </w:t>
      </w:r>
      <w:proofErr w:type="gramStart"/>
      <w:r>
        <w:rPr>
          <w:rFonts w:eastAsia="Times New Roman" w:cs="Arial"/>
          <w:sz w:val="24"/>
          <w:szCs w:val="24"/>
        </w:rPr>
        <w:t>Data;</w:t>
      </w:r>
      <w:proofErr w:type="gramEnd"/>
      <w:r>
        <w:rPr>
          <w:rFonts w:eastAsia="Times New Roman" w:cs="Arial"/>
          <w:sz w:val="24"/>
          <w:szCs w:val="24"/>
        </w:rPr>
        <w:t xml:space="preserve"> </w:t>
      </w:r>
    </w:p>
    <w:p w14:paraId="175CF343" w14:textId="77777777" w:rsidR="009A66D5" w:rsidRDefault="009A66D5" w:rsidP="009A66D5">
      <w:pPr>
        <w:tabs>
          <w:tab w:val="left" w:pos="1260"/>
        </w:tabs>
        <w:ind w:left="860"/>
        <w:rPr>
          <w:rFonts w:eastAsia="Times New Roman" w:cs="Arial"/>
          <w:sz w:val="24"/>
          <w:szCs w:val="24"/>
        </w:rPr>
      </w:pPr>
      <w:r>
        <w:rPr>
          <w:rFonts w:eastAsia="Times New Roman" w:cs="Arial"/>
          <w:sz w:val="24"/>
          <w:szCs w:val="24"/>
        </w:rPr>
        <w:lastRenderedPageBreak/>
        <w:t xml:space="preserve">(b) protect against any anticipated threats or hazards to the security or integrity of the State </w:t>
      </w:r>
      <w:proofErr w:type="gramStart"/>
      <w:r>
        <w:rPr>
          <w:rFonts w:eastAsia="Times New Roman" w:cs="Arial"/>
          <w:sz w:val="24"/>
          <w:szCs w:val="24"/>
        </w:rPr>
        <w:t>Data;</w:t>
      </w:r>
      <w:proofErr w:type="gramEnd"/>
    </w:p>
    <w:p w14:paraId="63ECFFA5" w14:textId="77777777" w:rsidR="009A66D5" w:rsidRDefault="009A66D5" w:rsidP="009A66D5">
      <w:pPr>
        <w:tabs>
          <w:tab w:val="left" w:pos="1260"/>
        </w:tabs>
        <w:ind w:left="860"/>
        <w:rPr>
          <w:rFonts w:eastAsia="Times New Roman" w:cs="Arial"/>
          <w:sz w:val="24"/>
          <w:szCs w:val="24"/>
        </w:rPr>
      </w:pPr>
      <w:r>
        <w:rPr>
          <w:rFonts w:eastAsia="Times New Roman" w:cs="Arial"/>
          <w:sz w:val="24"/>
          <w:szCs w:val="24"/>
        </w:rPr>
        <w:t xml:space="preserve">(c) protect against unauthorized disclosure, access to, or use of the State </w:t>
      </w:r>
      <w:proofErr w:type="gramStart"/>
      <w:r>
        <w:rPr>
          <w:rFonts w:eastAsia="Times New Roman" w:cs="Arial"/>
          <w:sz w:val="24"/>
          <w:szCs w:val="24"/>
        </w:rPr>
        <w:t>Data;</w:t>
      </w:r>
      <w:proofErr w:type="gramEnd"/>
    </w:p>
    <w:p w14:paraId="16184086" w14:textId="77777777" w:rsidR="009A66D5" w:rsidRDefault="009A66D5" w:rsidP="009A66D5">
      <w:pPr>
        <w:tabs>
          <w:tab w:val="left" w:pos="1260"/>
        </w:tabs>
        <w:ind w:left="860"/>
        <w:rPr>
          <w:rFonts w:eastAsia="Times New Roman" w:cs="Arial"/>
          <w:sz w:val="24"/>
          <w:szCs w:val="24"/>
        </w:rPr>
      </w:pPr>
      <w:r>
        <w:rPr>
          <w:rFonts w:eastAsia="Times New Roman" w:cs="Arial"/>
          <w:sz w:val="24"/>
          <w:szCs w:val="24"/>
        </w:rPr>
        <w:t>(d) ensure the proper disposal of any State Data in Provider’s or its subcontractor’s possession; and</w:t>
      </w:r>
    </w:p>
    <w:p w14:paraId="3B701784" w14:textId="77777777" w:rsidR="009A66D5" w:rsidRDefault="009A66D5" w:rsidP="009A66D5">
      <w:pPr>
        <w:tabs>
          <w:tab w:val="left" w:pos="1260"/>
        </w:tabs>
        <w:ind w:left="860"/>
        <w:rPr>
          <w:rFonts w:eastAsia="Times New Roman" w:cs="Arial"/>
          <w:sz w:val="24"/>
          <w:szCs w:val="24"/>
        </w:rPr>
      </w:pPr>
      <w:r>
        <w:rPr>
          <w:rFonts w:eastAsia="Times New Roman" w:cs="Arial"/>
          <w:sz w:val="24"/>
          <w:szCs w:val="24"/>
        </w:rPr>
        <w:t xml:space="preserve">(e) ensure that all Provider </w:t>
      </w:r>
      <w:r w:rsidRPr="7D153C7A">
        <w:rPr>
          <w:rFonts w:eastAsia="Times New Roman" w:cs="Arial"/>
          <w:sz w:val="24"/>
          <w:szCs w:val="24"/>
        </w:rPr>
        <w:t>Personnel</w:t>
      </w:r>
      <w:r>
        <w:rPr>
          <w:rFonts w:eastAsia="Times New Roman" w:cs="Arial"/>
          <w:sz w:val="24"/>
          <w:szCs w:val="24"/>
        </w:rPr>
        <w:t xml:space="preserve"> comply with the foregoing.</w:t>
      </w:r>
    </w:p>
    <w:p w14:paraId="5642FDB1" w14:textId="77777777" w:rsidR="009A66D5" w:rsidRPr="007B6FDB" w:rsidRDefault="009A66D5" w:rsidP="009A66D5">
      <w:pPr>
        <w:tabs>
          <w:tab w:val="left" w:pos="360"/>
        </w:tabs>
        <w:rPr>
          <w:rFonts w:cs="Arial"/>
          <w:color w:val="0000FF"/>
          <w:sz w:val="24"/>
          <w:szCs w:val="24"/>
        </w:rPr>
      </w:pPr>
      <w:r>
        <w:rPr>
          <w:rFonts w:eastAsia="Times New Roman" w:cs="Arial"/>
          <w:sz w:val="24"/>
          <w:szCs w:val="24"/>
        </w:rPr>
        <w:t>3.2</w:t>
      </w:r>
      <w:r>
        <w:rPr>
          <w:rFonts w:eastAsia="Times New Roman" w:cs="Arial"/>
          <w:sz w:val="24"/>
          <w:szCs w:val="24"/>
        </w:rPr>
        <w:tab/>
        <w:t xml:space="preserve">The State has established </w:t>
      </w:r>
      <w:r>
        <w:rPr>
          <w:rFonts w:cs="Arial"/>
          <w:sz w:val="24"/>
          <w:szCs w:val="24"/>
        </w:rPr>
        <w:t xml:space="preserve">Information Technology (IT) PSPs to protect IT resources under the authority outlined in the overarching State 1305.00 Enterprise IT Policy. In no case will the safeguards of Provider’s data privacy and information security program be less stringent than the safeguards used by the State, and Provider must at all times comply with all applicable security-related public and non-public State IT policies and standards, of which the publicly available ones are at </w:t>
      </w:r>
      <w:hyperlink r:id="rId45" w:tgtFrame="_blank" w:tooltip="https://www.michigan.gov/dtmb/policies/it-policies" w:history="1">
        <w:r w:rsidRPr="006E474C">
          <w:rPr>
            <w:rStyle w:val="Hyperlink"/>
            <w:rFonts w:cs="Arial"/>
            <w:color w:val="0000FF"/>
            <w:sz w:val="24"/>
            <w:szCs w:val="24"/>
            <w:shd w:val="clear" w:color="auto" w:fill="FFFFFF"/>
          </w:rPr>
          <w:t>https://www.michigan.gov/dtmb/policies/it-policies</w:t>
        </w:r>
      </w:hyperlink>
      <w:r w:rsidRPr="007B6FDB">
        <w:rPr>
          <w:rFonts w:cs="Arial"/>
          <w:color w:val="0000FF"/>
          <w:sz w:val="24"/>
          <w:szCs w:val="24"/>
        </w:rPr>
        <w:t>.</w:t>
      </w:r>
      <w:r w:rsidRPr="007B6FDB">
        <w:rPr>
          <w:rFonts w:eastAsia="Calibri" w:cs="Arial"/>
          <w:color w:val="0000FF"/>
          <w:sz w:val="24"/>
          <w:szCs w:val="24"/>
        </w:rPr>
        <w:t xml:space="preserve">  </w:t>
      </w:r>
    </w:p>
    <w:p w14:paraId="630B47DD" w14:textId="77777777" w:rsidR="009A66D5" w:rsidRDefault="009A66D5" w:rsidP="009A66D5">
      <w:pPr>
        <w:tabs>
          <w:tab w:val="left" w:pos="360"/>
        </w:tabs>
        <w:rPr>
          <w:rFonts w:eastAsia="Times New Roman" w:cs="Arial"/>
          <w:sz w:val="24"/>
          <w:szCs w:val="24"/>
        </w:rPr>
      </w:pPr>
      <w:r>
        <w:rPr>
          <w:rFonts w:cs="Arial"/>
          <w:sz w:val="24"/>
          <w:szCs w:val="24"/>
        </w:rPr>
        <w:t>This responsibility also extends to all service providers and subcontractors with access to State Data or an ability to impact the Solution.  Provider responsibilities are determined from the PSPs based on the services being provided to the State, the type of IT solution, and the applicable laws and regulations.</w:t>
      </w:r>
    </w:p>
    <w:p w14:paraId="42D0DDF3" w14:textId="77777777" w:rsidR="009A66D5" w:rsidRDefault="009A66D5" w:rsidP="009A66D5">
      <w:pPr>
        <w:rPr>
          <w:rFonts w:eastAsia="Times New Roman" w:cs="Arial"/>
          <w:sz w:val="24"/>
          <w:szCs w:val="24"/>
        </w:rPr>
      </w:pPr>
      <w:r>
        <w:rPr>
          <w:rFonts w:eastAsia="Times New Roman" w:cs="Arial"/>
          <w:b/>
          <w:bCs/>
          <w:sz w:val="24"/>
          <w:szCs w:val="24"/>
        </w:rPr>
        <w:t>4. Acceptable Use Standard.</w:t>
      </w:r>
      <w:r>
        <w:rPr>
          <w:rFonts w:eastAsia="Times New Roman" w:cs="Arial"/>
          <w:sz w:val="24"/>
          <w:szCs w:val="24"/>
        </w:rPr>
        <w:t xml:space="preserve">  </w:t>
      </w:r>
      <w:r>
        <w:rPr>
          <w:rFonts w:cs="Arial"/>
          <w:sz w:val="24"/>
          <w:szCs w:val="24"/>
        </w:rPr>
        <w:t xml:space="preserve">To the extent that Provider has access to the State’s IT environment, </w:t>
      </w:r>
      <w:r>
        <w:rPr>
          <w:rFonts w:eastAsia="Times New Roman" w:cs="Arial"/>
          <w:sz w:val="24"/>
          <w:szCs w:val="24"/>
        </w:rPr>
        <w:t xml:space="preserve">Provider </w:t>
      </w:r>
      <w:r>
        <w:rPr>
          <w:rFonts w:cs="Arial"/>
          <w:sz w:val="24"/>
          <w:szCs w:val="24"/>
        </w:rPr>
        <w:t xml:space="preserve">must comply with the State’s Acceptable Use Standard, see </w:t>
      </w:r>
      <w:r w:rsidRPr="00047697">
        <w:rPr>
          <w:color w:val="0033CC"/>
          <w:sz w:val="24"/>
          <w:szCs w:val="24"/>
        </w:rPr>
        <w:t>https://www.michigan.gov/dtmb/-/media/Project/Websites/dtmb/Law-and-Policies/IT-Policy/13400013002-Acceptable-Use-of-Information-Technology-Standard.pdf</w:t>
      </w:r>
      <w:r>
        <w:rPr>
          <w:rFonts w:cs="Arial"/>
          <w:sz w:val="24"/>
          <w:szCs w:val="24"/>
        </w:rPr>
        <w:t>.  All Provider Personnel will be required, in writing, to agree to the State’s Acceptable Use Standard before accessing State systems or Data.  The State reserves the right to terminate Provider’s and/or subcontractor(s) or any Provider Personnel’s access to State Systems if the State determines a violation has occurred.</w:t>
      </w:r>
    </w:p>
    <w:p w14:paraId="61DF85FF" w14:textId="77777777" w:rsidR="009A66D5" w:rsidRDefault="009A66D5" w:rsidP="009A66D5">
      <w:pPr>
        <w:rPr>
          <w:rFonts w:eastAsia="Times New Roman" w:cs="Arial"/>
          <w:sz w:val="24"/>
          <w:szCs w:val="24"/>
        </w:rPr>
      </w:pPr>
      <w:r>
        <w:rPr>
          <w:rFonts w:eastAsia="Times New Roman" w:cs="Arial"/>
          <w:b/>
          <w:bCs/>
          <w:sz w:val="24"/>
          <w:szCs w:val="24"/>
        </w:rPr>
        <w:t>5. Protection of State’s Information.</w:t>
      </w:r>
      <w:r>
        <w:rPr>
          <w:rFonts w:eastAsia="Times New Roman" w:cs="Arial"/>
          <w:sz w:val="24"/>
          <w:szCs w:val="24"/>
        </w:rPr>
        <w:t xml:space="preserve">  Throughout </w:t>
      </w:r>
      <w:r>
        <w:rPr>
          <w:rFonts w:cs="Arial"/>
          <w:sz w:val="24"/>
          <w:szCs w:val="24"/>
        </w:rPr>
        <w:t xml:space="preserve">the Term and </w:t>
      </w:r>
      <w:proofErr w:type="gramStart"/>
      <w:r>
        <w:rPr>
          <w:rFonts w:cs="Arial"/>
          <w:sz w:val="24"/>
          <w:szCs w:val="24"/>
        </w:rPr>
        <w:t>at all times</w:t>
      </w:r>
      <w:proofErr w:type="gramEnd"/>
      <w:r>
        <w:rPr>
          <w:rFonts w:cs="Arial"/>
          <w:sz w:val="24"/>
          <w:szCs w:val="24"/>
        </w:rPr>
        <w:t xml:space="preserve"> in connection with its actual or required performance of the Services, Provider will:</w:t>
      </w:r>
    </w:p>
    <w:p w14:paraId="572475DB" w14:textId="77777777" w:rsidR="009A66D5" w:rsidRDefault="009A66D5" w:rsidP="009A66D5">
      <w:pPr>
        <w:ind w:left="360"/>
        <w:rPr>
          <w:rFonts w:eastAsia="Times New Roman" w:cs="Arial"/>
          <w:sz w:val="24"/>
          <w:szCs w:val="24"/>
        </w:rPr>
      </w:pPr>
      <w:r>
        <w:rPr>
          <w:rFonts w:eastAsia="Times New Roman" w:cs="Arial"/>
          <w:sz w:val="24"/>
          <w:szCs w:val="24"/>
        </w:rPr>
        <w:t xml:space="preserve">5.1 If Hosted Services are provided by a </w:t>
      </w:r>
      <w:r>
        <w:rPr>
          <w:rFonts w:cs="Arial"/>
          <w:sz w:val="24"/>
          <w:szCs w:val="24"/>
        </w:rPr>
        <w:t xml:space="preserve">Hosting Provider, ensure each Hosting Provider maintains FedRAMP authorization for all Hosted Services environments throughout the Term, and in the event a Hosting Provider is unable to maintain FedRAMP authorization, the State, at its sole discretion, may either a) require the Provider to move the Software and State Data to an alternative Hosting Provider selected and approved by the State at Provider’s sole cost and expense without any increase in Fees, or b) immediately terminate this License Agreement for cause; </w:t>
      </w:r>
    </w:p>
    <w:p w14:paraId="2CCA33D1" w14:textId="77777777" w:rsidR="009A66D5" w:rsidRDefault="009A66D5" w:rsidP="009A66D5">
      <w:pPr>
        <w:ind w:left="360"/>
        <w:rPr>
          <w:rFonts w:eastAsia="Times New Roman" w:cs="Arial"/>
          <w:sz w:val="24"/>
          <w:szCs w:val="24"/>
        </w:rPr>
      </w:pPr>
      <w:r>
        <w:rPr>
          <w:rFonts w:eastAsia="Times New Roman" w:cs="Arial"/>
          <w:sz w:val="24"/>
          <w:szCs w:val="24"/>
        </w:rPr>
        <w:t xml:space="preserve">5.2 for </w:t>
      </w:r>
      <w:r>
        <w:rPr>
          <w:rFonts w:cs="Arial"/>
          <w:sz w:val="24"/>
          <w:szCs w:val="24"/>
        </w:rPr>
        <w:t xml:space="preserve">Hosted Services provided by the Provider, maintain either a FedRAMP authorization or an annual SSAE 18 SOC 2 Type II audit based on State required NIST Special Publication 800-53 MOD Controls using identified controls and minimum values as established in applicable State </w:t>
      </w:r>
      <w:proofErr w:type="gramStart"/>
      <w:r>
        <w:rPr>
          <w:rFonts w:cs="Arial"/>
          <w:sz w:val="24"/>
          <w:szCs w:val="24"/>
        </w:rPr>
        <w:t>PSPs;</w:t>
      </w:r>
      <w:proofErr w:type="gramEnd"/>
      <w:r>
        <w:rPr>
          <w:rFonts w:cs="Arial"/>
          <w:sz w:val="24"/>
          <w:szCs w:val="24"/>
        </w:rPr>
        <w:t xml:space="preserve"> </w:t>
      </w:r>
    </w:p>
    <w:p w14:paraId="6432A9EC" w14:textId="77777777" w:rsidR="009A66D5" w:rsidRDefault="009A66D5" w:rsidP="009A66D5">
      <w:pPr>
        <w:ind w:left="360"/>
        <w:rPr>
          <w:rFonts w:cs="Arial"/>
          <w:color w:val="000000"/>
          <w:sz w:val="24"/>
          <w:szCs w:val="24"/>
        </w:rPr>
      </w:pPr>
      <w:r>
        <w:rPr>
          <w:rFonts w:eastAsia="Times New Roman" w:cs="Arial"/>
          <w:color w:val="000000"/>
          <w:sz w:val="24"/>
          <w:szCs w:val="24"/>
        </w:rPr>
        <w:lastRenderedPageBreak/>
        <w:t xml:space="preserve">5.3 ensure that </w:t>
      </w:r>
      <w:r>
        <w:rPr>
          <w:rFonts w:cs="Arial"/>
          <w:color w:val="000000"/>
          <w:sz w:val="24"/>
          <w:szCs w:val="24"/>
        </w:rPr>
        <w:t xml:space="preserve">the Software and State Data is securely stored, hosted, supported, administered, accessed, backed up in the United States, its territories or </w:t>
      </w:r>
      <w:proofErr w:type="gramStart"/>
      <w:r>
        <w:rPr>
          <w:rFonts w:cs="Arial"/>
          <w:color w:val="000000"/>
          <w:sz w:val="24"/>
          <w:szCs w:val="24"/>
        </w:rPr>
        <w:t>Canada;</w:t>
      </w:r>
      <w:proofErr w:type="gramEnd"/>
      <w:r>
        <w:rPr>
          <w:rFonts w:cs="Arial"/>
          <w:color w:val="000000"/>
          <w:sz w:val="24"/>
          <w:szCs w:val="24"/>
        </w:rPr>
        <w:t xml:space="preserve"> </w:t>
      </w:r>
    </w:p>
    <w:p w14:paraId="06ADAA24" w14:textId="77777777" w:rsidR="009A66D5" w:rsidRDefault="009A66D5" w:rsidP="009A66D5">
      <w:pPr>
        <w:ind w:left="360"/>
        <w:rPr>
          <w:rFonts w:cs="Arial"/>
          <w:color w:val="000000"/>
          <w:sz w:val="24"/>
          <w:szCs w:val="24"/>
        </w:rPr>
      </w:pPr>
      <w:r>
        <w:rPr>
          <w:rFonts w:cs="Arial"/>
          <w:color w:val="000000"/>
          <w:sz w:val="24"/>
          <w:szCs w:val="24"/>
        </w:rPr>
        <w:t xml:space="preserve">5.4 ensure that any Customization development work is performed in the United </w:t>
      </w:r>
      <w:proofErr w:type="gramStart"/>
      <w:r>
        <w:rPr>
          <w:rFonts w:cs="Arial"/>
          <w:color w:val="000000"/>
          <w:sz w:val="24"/>
          <w:szCs w:val="24"/>
        </w:rPr>
        <w:t>States;</w:t>
      </w:r>
      <w:proofErr w:type="gramEnd"/>
    </w:p>
    <w:p w14:paraId="4F64CDAA" w14:textId="77777777" w:rsidR="009A66D5" w:rsidRDefault="009A66D5" w:rsidP="009A66D5">
      <w:pPr>
        <w:ind w:left="360"/>
        <w:rPr>
          <w:rFonts w:cs="Arial"/>
          <w:color w:val="000000"/>
          <w:sz w:val="24"/>
          <w:szCs w:val="24"/>
        </w:rPr>
      </w:pPr>
      <w:r>
        <w:rPr>
          <w:rFonts w:cs="Arial"/>
          <w:color w:val="000000"/>
          <w:sz w:val="24"/>
          <w:szCs w:val="24"/>
        </w:rPr>
        <w:t>5.5 ensure the data center(s) in which Software and State Data resides minimally meets Uptime Institute Tier 3 standards (</w:t>
      </w:r>
      <w:hyperlink r:id="rId46" w:tgtFrame="_blank" w:tooltip="https://www.uptimeinstitute.com/" w:history="1">
        <w:r w:rsidRPr="00CA6B68">
          <w:rPr>
            <w:rStyle w:val="Hyperlink"/>
            <w:rFonts w:cs="Arial"/>
            <w:color w:val="0000FF"/>
            <w:sz w:val="24"/>
            <w:szCs w:val="24"/>
            <w:shd w:val="clear" w:color="auto" w:fill="FFFFFF"/>
          </w:rPr>
          <w:t>https://www.uptimeinstitute.com/</w:t>
        </w:r>
      </w:hyperlink>
      <w:r>
        <w:rPr>
          <w:rFonts w:cs="Arial"/>
          <w:color w:val="000000"/>
          <w:sz w:val="24"/>
          <w:szCs w:val="24"/>
        </w:rPr>
        <w:t xml:space="preserve">), or its equivalent; </w:t>
      </w:r>
    </w:p>
    <w:p w14:paraId="6932E180" w14:textId="77777777" w:rsidR="009A66D5" w:rsidRPr="007A616B" w:rsidRDefault="009A66D5" w:rsidP="009A66D5">
      <w:pPr>
        <w:ind w:left="360"/>
        <w:rPr>
          <w:rFonts w:eastAsia="Times New Roman" w:cs="Arial"/>
          <w:sz w:val="24"/>
          <w:szCs w:val="24"/>
        </w:rPr>
      </w:pPr>
      <w:r>
        <w:rPr>
          <w:rFonts w:eastAsia="Times New Roman" w:cs="Arial"/>
          <w:sz w:val="24"/>
          <w:szCs w:val="24"/>
        </w:rPr>
        <w:t xml:space="preserve">5.6 maintain and </w:t>
      </w:r>
      <w:r>
        <w:rPr>
          <w:rFonts w:cs="Arial"/>
          <w:sz w:val="24"/>
          <w:szCs w:val="24"/>
        </w:rPr>
        <w:t>enforce an information security program including safety and physical and technical security policies and procedures with respect to its Processing of the State Data that complies with the requirements of the State’s data security policies as set forth in this License Agreement, and must, at a minimum, remain compliant with FISMA and NIST Special Publication 800-53 MOD Controls using identified controls and minimum values as established in applicable State PSPs;</w:t>
      </w:r>
    </w:p>
    <w:p w14:paraId="6001D72C" w14:textId="77777777" w:rsidR="009A66D5" w:rsidRPr="007A616B" w:rsidRDefault="009A66D5" w:rsidP="009A66D5">
      <w:pPr>
        <w:ind w:left="360"/>
        <w:rPr>
          <w:rFonts w:eastAsia="Times New Roman" w:cs="Arial"/>
          <w:sz w:val="24"/>
          <w:szCs w:val="24"/>
        </w:rPr>
      </w:pPr>
      <w:r>
        <w:rPr>
          <w:rFonts w:cs="Arial"/>
          <w:color w:val="242424"/>
          <w:sz w:val="24"/>
          <w:szCs w:val="24"/>
          <w:shd w:val="clear" w:color="auto" w:fill="FFFFFF"/>
        </w:rPr>
        <w:t xml:space="preserve">5.7 </w:t>
      </w:r>
      <w:r w:rsidRPr="007A616B">
        <w:rPr>
          <w:rFonts w:cs="Arial"/>
          <w:color w:val="242424"/>
          <w:sz w:val="24"/>
          <w:szCs w:val="24"/>
          <w:shd w:val="clear" w:color="auto" w:fill="FFFFFF"/>
        </w:rPr>
        <w:t xml:space="preserve">Throughout the Term, </w:t>
      </w:r>
      <w:r>
        <w:rPr>
          <w:rFonts w:cs="Arial"/>
          <w:color w:val="242424"/>
          <w:sz w:val="24"/>
          <w:szCs w:val="24"/>
          <w:shd w:val="clear" w:color="auto" w:fill="FFFFFF"/>
        </w:rPr>
        <w:t>Provider</w:t>
      </w:r>
      <w:r w:rsidRPr="007A616B">
        <w:rPr>
          <w:rFonts w:cs="Arial"/>
          <w:color w:val="242424"/>
          <w:sz w:val="24"/>
          <w:szCs w:val="24"/>
          <w:shd w:val="clear" w:color="auto" w:fill="FFFFFF"/>
        </w:rPr>
        <w:t xml:space="preserve"> must not provide </w:t>
      </w:r>
      <w:r>
        <w:rPr>
          <w:rFonts w:cs="Arial"/>
          <w:color w:val="242424"/>
          <w:sz w:val="24"/>
          <w:szCs w:val="24"/>
          <w:shd w:val="clear" w:color="auto" w:fill="FFFFFF"/>
        </w:rPr>
        <w:t>any part of the Solution</w:t>
      </w:r>
      <w:r w:rsidRPr="007A616B">
        <w:rPr>
          <w:rFonts w:cs="Arial"/>
          <w:color w:val="242424"/>
          <w:sz w:val="24"/>
          <w:szCs w:val="24"/>
          <w:shd w:val="clear" w:color="auto" w:fill="FFFFFF"/>
        </w:rPr>
        <w:t xml:space="preserve"> from the list of excluded parties in the </w:t>
      </w:r>
      <w:hyperlink r:id="rId47" w:history="1">
        <w:r w:rsidRPr="0044320C">
          <w:rPr>
            <w:rStyle w:val="Hyperlink"/>
            <w:rFonts w:cs="Arial"/>
            <w:sz w:val="24"/>
            <w:szCs w:val="24"/>
            <w:shd w:val="clear" w:color="auto" w:fill="FFFFFF"/>
          </w:rPr>
          <w:t>System for Award Management (SAM)</w:t>
        </w:r>
      </w:hyperlink>
      <w:r>
        <w:rPr>
          <w:rFonts w:cs="Arial"/>
          <w:color w:val="242424"/>
          <w:sz w:val="24"/>
          <w:szCs w:val="24"/>
          <w:shd w:val="clear" w:color="auto" w:fill="FFFFFF"/>
        </w:rPr>
        <w:t xml:space="preserve"> </w:t>
      </w:r>
      <w:r w:rsidRPr="007A616B">
        <w:rPr>
          <w:rFonts w:cs="Arial"/>
          <w:color w:val="242424"/>
          <w:sz w:val="24"/>
          <w:szCs w:val="24"/>
          <w:shd w:val="clear" w:color="auto" w:fill="FFFFFF"/>
        </w:rPr>
        <w:t>for entities excluded from receiving federal government awards for "covered telecommunications equipment or services.</w:t>
      </w:r>
    </w:p>
    <w:p w14:paraId="41A88D7F" w14:textId="77777777" w:rsidR="009A66D5" w:rsidRDefault="009A66D5" w:rsidP="009A66D5">
      <w:pPr>
        <w:ind w:left="360"/>
        <w:rPr>
          <w:rFonts w:eastAsia="Times New Roman" w:cs="Arial"/>
          <w:sz w:val="24"/>
          <w:szCs w:val="24"/>
        </w:rPr>
      </w:pPr>
      <w:r>
        <w:rPr>
          <w:rFonts w:eastAsia="Times New Roman" w:cs="Arial"/>
          <w:sz w:val="24"/>
          <w:szCs w:val="24"/>
        </w:rPr>
        <w:t xml:space="preserve">5.8 provide technical </w:t>
      </w:r>
      <w:r>
        <w:rPr>
          <w:rFonts w:cs="Arial"/>
          <w:sz w:val="24"/>
          <w:szCs w:val="24"/>
        </w:rPr>
        <w:t>and organizational safeguards against accidental, unlawful or unauthorized access to or use, destruction, loss, alteration, disclosure, encryption, transfer, commingling or processing of such information that ensure a level of security appropriate to the risks presented by the Processing of State Data and the nature of such State Data, consistent with best industry practice and applicable standards (including, but not limited to, compliance with FISMA, NIST, CMS, IRS, FBI, SSA, HIPAA, FERPA and PCI requirements</w:t>
      </w:r>
      <w:r>
        <w:rPr>
          <w:rFonts w:cs="Arial"/>
          <w:bCs/>
          <w:sz w:val="24"/>
          <w:szCs w:val="24"/>
        </w:rPr>
        <w:t xml:space="preserve"> as applicable</w:t>
      </w:r>
      <w:r>
        <w:rPr>
          <w:rFonts w:cs="Arial"/>
          <w:sz w:val="24"/>
          <w:szCs w:val="24"/>
        </w:rPr>
        <w:t>);</w:t>
      </w:r>
    </w:p>
    <w:p w14:paraId="7A492B28" w14:textId="77777777" w:rsidR="009A66D5" w:rsidRDefault="009A66D5" w:rsidP="009A66D5">
      <w:pPr>
        <w:ind w:left="360"/>
        <w:rPr>
          <w:rFonts w:eastAsia="Times New Roman" w:cs="Arial"/>
          <w:sz w:val="24"/>
          <w:szCs w:val="24"/>
        </w:rPr>
      </w:pPr>
      <w:r>
        <w:rPr>
          <w:rFonts w:eastAsia="Times New Roman" w:cs="Arial"/>
          <w:sz w:val="24"/>
          <w:szCs w:val="24"/>
        </w:rPr>
        <w:t xml:space="preserve">5.9 take all </w:t>
      </w:r>
      <w:r>
        <w:rPr>
          <w:rFonts w:cs="Arial"/>
          <w:sz w:val="24"/>
          <w:szCs w:val="24"/>
        </w:rPr>
        <w:t>reasonable measures to:</w:t>
      </w:r>
    </w:p>
    <w:p w14:paraId="64099E8E" w14:textId="77777777" w:rsidR="009A66D5" w:rsidRDefault="009A66D5" w:rsidP="009A66D5">
      <w:pPr>
        <w:ind w:left="860"/>
        <w:rPr>
          <w:rFonts w:eastAsia="Times New Roman" w:cs="Arial"/>
          <w:sz w:val="24"/>
          <w:szCs w:val="24"/>
        </w:rPr>
      </w:pPr>
      <w:r>
        <w:rPr>
          <w:rFonts w:cs="Arial"/>
          <w:sz w:val="24"/>
          <w:szCs w:val="24"/>
        </w:rPr>
        <w:t>(a) secure and defend all locations, equipment, systems and other materials and facilities employed in connection with the Solution against “</w:t>
      </w:r>
      <w:r>
        <w:rPr>
          <w:rFonts w:cs="Arial"/>
          <w:bCs/>
          <w:sz w:val="24"/>
          <w:szCs w:val="24"/>
        </w:rPr>
        <w:t>malicious</w:t>
      </w:r>
      <w:r>
        <w:rPr>
          <w:rFonts w:cs="Arial"/>
          <w:sz w:val="24"/>
          <w:szCs w:val="24"/>
        </w:rPr>
        <w:t xml:space="preserve"> actors” and others who may seek, without authorization, to destroy, disrupt, damage, encrypt, modify, copy, access or otherwise use Hosted Services or the information found therein; and</w:t>
      </w:r>
    </w:p>
    <w:p w14:paraId="6014A5B2" w14:textId="77777777" w:rsidR="009A66D5" w:rsidRDefault="009A66D5" w:rsidP="009A66D5">
      <w:pPr>
        <w:ind w:left="860"/>
        <w:rPr>
          <w:rFonts w:eastAsia="Times New Roman" w:cs="Arial"/>
          <w:sz w:val="24"/>
          <w:szCs w:val="24"/>
        </w:rPr>
      </w:pPr>
      <w:r>
        <w:rPr>
          <w:rFonts w:cs="Arial"/>
          <w:sz w:val="24"/>
          <w:szCs w:val="24"/>
        </w:rPr>
        <w:t>(b) prevent (</w:t>
      </w:r>
      <w:proofErr w:type="spellStart"/>
      <w:r>
        <w:rPr>
          <w:rFonts w:cs="Arial"/>
          <w:sz w:val="24"/>
          <w:szCs w:val="24"/>
        </w:rPr>
        <w:t>i</w:t>
      </w:r>
      <w:proofErr w:type="spellEnd"/>
      <w:r>
        <w:rPr>
          <w:rFonts w:cs="Arial"/>
          <w:sz w:val="24"/>
          <w:szCs w:val="24"/>
        </w:rPr>
        <w:t xml:space="preserve">) the State and its Authorized Users from having access to the data of other customers or such other customer’s users of the Solution; (ii) State Data from being commingled with or contaminated by the data of other customers or their users of the Solution; and (iii) unauthorized access to any of the State </w:t>
      </w:r>
      <w:proofErr w:type="gramStart"/>
      <w:r>
        <w:rPr>
          <w:rFonts w:cs="Arial"/>
          <w:sz w:val="24"/>
          <w:szCs w:val="24"/>
        </w:rPr>
        <w:t>Data;</w:t>
      </w:r>
      <w:proofErr w:type="gramEnd"/>
    </w:p>
    <w:p w14:paraId="13257E06" w14:textId="77777777" w:rsidR="009A66D5" w:rsidRDefault="009A66D5" w:rsidP="009A66D5">
      <w:pPr>
        <w:ind w:left="360"/>
        <w:rPr>
          <w:rFonts w:eastAsia="Times New Roman" w:cs="Arial"/>
          <w:sz w:val="24"/>
          <w:szCs w:val="24"/>
        </w:rPr>
      </w:pPr>
      <w:r>
        <w:rPr>
          <w:rFonts w:cs="Arial"/>
          <w:sz w:val="24"/>
          <w:szCs w:val="24"/>
        </w:rPr>
        <w:t xml:space="preserve">5.10 ensure that State Data is encrypted in transit and at rest using FIPS validated AES encryption modules and a key size of 128 bits or </w:t>
      </w:r>
      <w:proofErr w:type="gramStart"/>
      <w:r>
        <w:rPr>
          <w:rFonts w:cs="Arial"/>
          <w:sz w:val="24"/>
          <w:szCs w:val="24"/>
        </w:rPr>
        <w:t>higher;</w:t>
      </w:r>
      <w:proofErr w:type="gramEnd"/>
    </w:p>
    <w:p w14:paraId="20607649" w14:textId="77777777" w:rsidR="009A66D5" w:rsidRDefault="009A66D5" w:rsidP="009A66D5">
      <w:pPr>
        <w:ind w:left="360"/>
        <w:rPr>
          <w:rFonts w:eastAsia="Times New Roman" w:cs="Arial"/>
          <w:sz w:val="24"/>
          <w:szCs w:val="24"/>
        </w:rPr>
      </w:pPr>
      <w:r>
        <w:rPr>
          <w:rFonts w:cs="Arial"/>
          <w:sz w:val="24"/>
          <w:szCs w:val="24"/>
        </w:rPr>
        <w:lastRenderedPageBreak/>
        <w:t xml:space="preserve">5.11 ensure the Hosted Services support Identity Federation/Single Sign-on (SSO) capabilities using Security Assertion Markup Language (SAML), Open Authentication (OAuth) or comparable State approved </w:t>
      </w:r>
      <w:proofErr w:type="gramStart"/>
      <w:r>
        <w:rPr>
          <w:rFonts w:cs="Arial"/>
          <w:sz w:val="24"/>
          <w:szCs w:val="24"/>
        </w:rPr>
        <w:t>mechanisms;</w:t>
      </w:r>
      <w:proofErr w:type="gramEnd"/>
    </w:p>
    <w:p w14:paraId="2FA69AA6" w14:textId="77777777" w:rsidR="009A66D5" w:rsidRPr="009F2EFD" w:rsidRDefault="009A66D5" w:rsidP="009A66D5">
      <w:pPr>
        <w:ind w:left="360"/>
        <w:rPr>
          <w:rFonts w:eastAsia="Times New Roman" w:cs="Arial"/>
          <w:sz w:val="24"/>
          <w:szCs w:val="24"/>
        </w:rPr>
      </w:pPr>
      <w:r>
        <w:rPr>
          <w:rFonts w:cs="Arial"/>
          <w:sz w:val="24"/>
          <w:szCs w:val="24"/>
        </w:rPr>
        <w:t xml:space="preserve">5.12 ensure the Hosted Services implements NIST compliant multi-factor authentication for privileged/administrative and other identified access. </w:t>
      </w:r>
    </w:p>
    <w:p w14:paraId="25879AC3" w14:textId="77777777" w:rsidR="009A66D5" w:rsidRPr="008840C0" w:rsidRDefault="009A66D5" w:rsidP="009A66D5">
      <w:pPr>
        <w:ind w:left="360"/>
        <w:rPr>
          <w:rFonts w:eastAsia="Times New Roman" w:cs="Arial"/>
          <w:sz w:val="24"/>
          <w:szCs w:val="24"/>
        </w:rPr>
      </w:pPr>
      <w:r>
        <w:rPr>
          <w:rFonts w:cs="Arial"/>
          <w:sz w:val="24"/>
          <w:szCs w:val="24"/>
        </w:rPr>
        <w:t xml:space="preserve">5.13 Provider must permanently sanitize or </w:t>
      </w:r>
      <w:r w:rsidRPr="00C74BA9">
        <w:rPr>
          <w:rFonts w:eastAsia="Times New Roman" w:cs="Arial"/>
          <w:sz w:val="24"/>
          <w:szCs w:val="24"/>
        </w:rPr>
        <w:t>destroy the S</w:t>
      </w:r>
      <w:r w:rsidRPr="00C74BA9">
        <w:rPr>
          <w:rFonts w:cs="Arial"/>
          <w:color w:val="242424"/>
          <w:sz w:val="24"/>
          <w:szCs w:val="24"/>
          <w:shd w:val="clear" w:color="auto" w:fill="FFFFFF"/>
        </w:rPr>
        <w:t>tate’s information, including State Data</w:t>
      </w:r>
      <w:r w:rsidRPr="00C74BA9">
        <w:rPr>
          <w:rFonts w:eastAsia="Times New Roman" w:cs="Arial"/>
          <w:sz w:val="24"/>
          <w:szCs w:val="24"/>
        </w:rPr>
        <w:t>, from all media both digital and nondigital including backups using National Security Agency (“NSA”) and/or National Institute of Standards and</w:t>
      </w:r>
      <w:r>
        <w:rPr>
          <w:rFonts w:eastAsia="Times New Roman" w:cs="Arial"/>
          <w:sz w:val="24"/>
          <w:szCs w:val="24"/>
        </w:rPr>
        <w:t xml:space="preserve"> </w:t>
      </w:r>
      <w:r w:rsidRPr="00C74BA9">
        <w:rPr>
          <w:rFonts w:eastAsia="Times New Roman" w:cs="Arial"/>
          <w:sz w:val="24"/>
          <w:szCs w:val="24"/>
        </w:rPr>
        <w:t>Technology (“NIST”) (NIST Guide for Media Sanitization 800-88) data sanitization methods or as otherwise instructed by the State.</w:t>
      </w:r>
      <w:r>
        <w:rPr>
          <w:rFonts w:eastAsia="Times New Roman" w:cs="Arial"/>
          <w:sz w:val="24"/>
          <w:szCs w:val="24"/>
        </w:rPr>
        <w:t xml:space="preserve"> Provider</w:t>
      </w:r>
      <w:r w:rsidRPr="00C74BA9">
        <w:rPr>
          <w:rFonts w:eastAsia="Times New Roman" w:cs="Arial"/>
          <w:sz w:val="24"/>
          <w:szCs w:val="24"/>
        </w:rPr>
        <w:t xml:space="preserve"> must sanitize information system media, both digital and non-digital, prior to disposal, release out of its control, or release for reuse as specified above.</w:t>
      </w:r>
    </w:p>
    <w:p w14:paraId="5E48F71E" w14:textId="77777777" w:rsidR="009A66D5" w:rsidRDefault="009A66D5" w:rsidP="009A66D5">
      <w:pPr>
        <w:rPr>
          <w:rFonts w:eastAsia="Times New Roman" w:cs="Arial"/>
          <w:sz w:val="24"/>
          <w:szCs w:val="24"/>
        </w:rPr>
      </w:pPr>
      <w:r>
        <w:rPr>
          <w:rFonts w:eastAsia="Times New Roman" w:cs="Arial"/>
          <w:b/>
          <w:bCs/>
          <w:sz w:val="24"/>
          <w:szCs w:val="24"/>
        </w:rPr>
        <w:t>6. Security Accreditation Process.</w:t>
      </w:r>
      <w:r>
        <w:rPr>
          <w:rFonts w:eastAsia="Times New Roman" w:cs="Arial"/>
          <w:sz w:val="24"/>
          <w:szCs w:val="24"/>
        </w:rPr>
        <w:t xml:space="preserve">  Throughout the Term, Provider will assist </w:t>
      </w:r>
      <w:r>
        <w:rPr>
          <w:rFonts w:cs="Arial"/>
          <w:bCs/>
          <w:sz w:val="24"/>
          <w:szCs w:val="24"/>
        </w:rPr>
        <w:t xml:space="preserve">the State, at no additional cost, with its </w:t>
      </w:r>
      <w:r>
        <w:rPr>
          <w:rFonts w:cs="Arial"/>
          <w:b/>
          <w:sz w:val="24"/>
          <w:szCs w:val="24"/>
        </w:rPr>
        <w:t>Security Accreditation Process</w:t>
      </w:r>
      <w:r>
        <w:rPr>
          <w:rFonts w:cs="Arial"/>
          <w:bCs/>
          <w:sz w:val="24"/>
          <w:szCs w:val="24"/>
        </w:rPr>
        <w:t xml:space="preserve">, which includes the development, completion and on-going maintenance of a system security plan (SSP) using the State’s automated governance, risk and compliance (GRC) platform, which requires </w:t>
      </w:r>
      <w:r>
        <w:rPr>
          <w:rFonts w:eastAsia="Times New Roman" w:cs="Arial"/>
          <w:sz w:val="24"/>
          <w:szCs w:val="24"/>
        </w:rPr>
        <w:t xml:space="preserve">Provider </w:t>
      </w:r>
      <w:r>
        <w:rPr>
          <w:rFonts w:cs="Arial"/>
          <w:bCs/>
          <w:sz w:val="24"/>
          <w:szCs w:val="24"/>
        </w:rPr>
        <w:t xml:space="preserve">to submit evidence, upon request from the State, in order to validate Provider’s security controls within two weeks of the State’s request.  On an annual basis, or as otherwise required by the </w:t>
      </w:r>
      <w:proofErr w:type="gramStart"/>
      <w:r>
        <w:rPr>
          <w:rFonts w:cs="Arial"/>
          <w:bCs/>
          <w:sz w:val="24"/>
          <w:szCs w:val="24"/>
        </w:rPr>
        <w:t>State</w:t>
      </w:r>
      <w:proofErr w:type="gramEnd"/>
      <w:r>
        <w:rPr>
          <w:rFonts w:cs="Arial"/>
          <w:bCs/>
          <w:sz w:val="24"/>
          <w:szCs w:val="24"/>
        </w:rPr>
        <w:t xml:space="preserv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  For all findings associated with the Provider’s solution, at no additional cost, Provider will be required to create or assist with the creation of State approved POAMs, perform related remediation activities, and provide evidence of compliance. The State will make any decisions on acceptable risk, Provider may request risk acceptance, supported by compensating controls, however only the State may formally accept risk.  Failure to comply with this section will be deemed a material breach of the </w:t>
      </w:r>
      <w:r>
        <w:rPr>
          <w:rFonts w:cs="Arial"/>
          <w:sz w:val="24"/>
          <w:szCs w:val="24"/>
        </w:rPr>
        <w:t>License Agreement</w:t>
      </w:r>
      <w:r>
        <w:rPr>
          <w:rFonts w:cs="Arial"/>
          <w:bCs/>
          <w:sz w:val="24"/>
          <w:szCs w:val="24"/>
        </w:rPr>
        <w:t>.</w:t>
      </w:r>
    </w:p>
    <w:p w14:paraId="303D104B" w14:textId="77777777" w:rsidR="009A66D5" w:rsidRDefault="009A66D5" w:rsidP="009A66D5">
      <w:pPr>
        <w:rPr>
          <w:rFonts w:eastAsia="Times New Roman" w:cs="Arial"/>
          <w:sz w:val="24"/>
          <w:szCs w:val="24"/>
        </w:rPr>
      </w:pPr>
      <w:r>
        <w:rPr>
          <w:rFonts w:eastAsia="Times New Roman" w:cs="Arial"/>
          <w:b/>
          <w:bCs/>
          <w:sz w:val="24"/>
          <w:szCs w:val="24"/>
        </w:rPr>
        <w:t>7. Unauthorized Access.</w:t>
      </w:r>
      <w:r>
        <w:rPr>
          <w:rFonts w:eastAsia="Times New Roman" w:cs="Arial"/>
          <w:sz w:val="24"/>
          <w:szCs w:val="24"/>
        </w:rPr>
        <w:t xml:space="preserve">  </w:t>
      </w:r>
      <w:proofErr w:type="gramStart"/>
      <w:r>
        <w:rPr>
          <w:rFonts w:eastAsia="Times New Roman" w:cs="Arial"/>
          <w:sz w:val="24"/>
          <w:szCs w:val="24"/>
        </w:rPr>
        <w:t>Provider</w:t>
      </w:r>
      <w:proofErr w:type="gramEnd"/>
      <w:r>
        <w:rPr>
          <w:rFonts w:eastAsia="Times New Roman" w:cs="Arial"/>
          <w:sz w:val="24"/>
          <w:szCs w:val="24"/>
        </w:rPr>
        <w:t xml:space="preserve"> may not access, </w:t>
      </w:r>
      <w:r>
        <w:rPr>
          <w:rFonts w:cs="Arial"/>
          <w:sz w:val="24"/>
          <w:szCs w:val="24"/>
        </w:rPr>
        <w:t xml:space="preserve">and must not permit any access </w:t>
      </w:r>
      <w:proofErr w:type="gramStart"/>
      <w:r>
        <w:rPr>
          <w:rFonts w:cs="Arial"/>
          <w:sz w:val="24"/>
          <w:szCs w:val="24"/>
        </w:rPr>
        <w:t>to,</w:t>
      </w:r>
      <w:proofErr w:type="gramEnd"/>
      <w:r>
        <w:rPr>
          <w:rFonts w:cs="Arial"/>
          <w:sz w:val="24"/>
          <w:szCs w:val="24"/>
        </w:rPr>
        <w:t xml:space="preserve"> State Systems, in whole or in part, whether through the Hosted Services or otherwise, without the State’s express prior written authorization.  Such authorization may be revoked by the State in writing at any time in its sole discretion.  Any access to State Systems must be solely in accordance with the License Agreement and this Schedule, and in no case exceed the scope of the State’s authorization pursuant to this Section.  All State-authorized connectivity or attempted connectivity to State Systems shall be only through the State’s security gateways and firewalls and in compliance with the State’s security policies set forth in the License Agreement as the same may be supplemented or amended by the State and provided to </w:t>
      </w:r>
      <w:r>
        <w:rPr>
          <w:rFonts w:eastAsia="Times New Roman" w:cs="Arial"/>
          <w:sz w:val="24"/>
          <w:szCs w:val="24"/>
        </w:rPr>
        <w:t xml:space="preserve">Provider </w:t>
      </w:r>
      <w:r>
        <w:rPr>
          <w:rFonts w:cs="Arial"/>
          <w:sz w:val="24"/>
          <w:szCs w:val="24"/>
        </w:rPr>
        <w:t>from time to time.</w:t>
      </w:r>
      <w:r>
        <w:rPr>
          <w:rFonts w:eastAsia="Times New Roman" w:cs="Arial"/>
          <w:sz w:val="24"/>
          <w:szCs w:val="24"/>
        </w:rPr>
        <w:t xml:space="preserve">  </w:t>
      </w:r>
    </w:p>
    <w:p w14:paraId="31A6D148" w14:textId="77777777" w:rsidR="009A66D5" w:rsidRDefault="009A66D5" w:rsidP="009A66D5">
      <w:pPr>
        <w:rPr>
          <w:rFonts w:eastAsia="Times New Roman" w:cs="Arial"/>
          <w:sz w:val="24"/>
          <w:szCs w:val="24"/>
        </w:rPr>
      </w:pPr>
      <w:r>
        <w:rPr>
          <w:rFonts w:eastAsia="Times New Roman" w:cs="Arial"/>
          <w:b/>
          <w:bCs/>
          <w:sz w:val="24"/>
          <w:szCs w:val="24"/>
        </w:rPr>
        <w:t>8. Security Audits.</w:t>
      </w:r>
      <w:r>
        <w:rPr>
          <w:rFonts w:eastAsia="Times New Roman" w:cs="Arial"/>
          <w:sz w:val="24"/>
          <w:szCs w:val="24"/>
        </w:rPr>
        <w:t xml:space="preserve">  </w:t>
      </w:r>
    </w:p>
    <w:p w14:paraId="67B78E4C" w14:textId="77777777" w:rsidR="009A66D5" w:rsidRDefault="009A66D5" w:rsidP="009A66D5">
      <w:pPr>
        <w:ind w:left="360"/>
        <w:rPr>
          <w:rFonts w:eastAsia="Times New Roman" w:cs="Arial"/>
          <w:sz w:val="24"/>
          <w:szCs w:val="24"/>
        </w:rPr>
      </w:pPr>
      <w:r>
        <w:rPr>
          <w:rFonts w:eastAsia="Times New Roman" w:cs="Arial"/>
          <w:sz w:val="24"/>
          <w:szCs w:val="24"/>
        </w:rPr>
        <w:lastRenderedPageBreak/>
        <w:t xml:space="preserve">8.1 During the Term, Provider will maintain </w:t>
      </w:r>
      <w:r>
        <w:rPr>
          <w:rFonts w:cs="Arial"/>
          <w:sz w:val="24"/>
          <w:szCs w:val="24"/>
        </w:rPr>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License Agreement.</w:t>
      </w:r>
    </w:p>
    <w:p w14:paraId="07DADCF8" w14:textId="77777777" w:rsidR="009A66D5" w:rsidRDefault="009A66D5" w:rsidP="009A66D5">
      <w:pPr>
        <w:ind w:left="360"/>
        <w:rPr>
          <w:rFonts w:eastAsia="Times New Roman" w:cs="Arial"/>
          <w:sz w:val="24"/>
          <w:szCs w:val="24"/>
        </w:rPr>
      </w:pPr>
      <w:r>
        <w:rPr>
          <w:rFonts w:eastAsia="Times New Roman" w:cs="Arial"/>
          <w:sz w:val="24"/>
          <w:szCs w:val="24"/>
        </w:rPr>
        <w:t xml:space="preserve">8.2 Without limiting any other audit rights of the State, the State has the right to review Provider’s data privacy and information security program prior to the commencement of Services and from time to time during the term of this </w:t>
      </w:r>
      <w:r>
        <w:rPr>
          <w:rFonts w:cs="Arial"/>
          <w:sz w:val="24"/>
          <w:szCs w:val="24"/>
        </w:rPr>
        <w:t>License Agreement</w:t>
      </w:r>
      <w:r>
        <w:rPr>
          <w:rFonts w:eastAsia="Times New Roman" w:cs="Arial"/>
          <w:sz w:val="24"/>
          <w:szCs w:val="24"/>
        </w:rPr>
        <w:t>. The State, at its own expense, is entitled to perform, or to have performed, an on-site audit of Provider’s</w:t>
      </w:r>
      <w:r w:rsidDel="004D265C">
        <w:rPr>
          <w:rFonts w:eastAsia="Times New Roman" w:cs="Arial"/>
          <w:sz w:val="24"/>
          <w:szCs w:val="24"/>
        </w:rPr>
        <w:t xml:space="preserve"> </w:t>
      </w:r>
      <w:r>
        <w:rPr>
          <w:rFonts w:eastAsia="Times New Roman" w:cs="Arial"/>
          <w:sz w:val="24"/>
          <w:szCs w:val="24"/>
        </w:rPr>
        <w:t xml:space="preserve">data privacy and information security program.  If the State chooses to perform an on-site audit, Provider will, </w:t>
      </w:r>
      <w:r>
        <w:rPr>
          <w:rFonts w:cs="Arial"/>
          <w:sz w:val="24"/>
          <w:szCs w:val="24"/>
        </w:rPr>
        <w:t xml:space="preserve">make all such records, appropriate personnel and relevant materials available during normal business hours for inspection and audit by the State or an independent data security expert that is reasonably acceptable to </w:t>
      </w:r>
      <w:r>
        <w:rPr>
          <w:rFonts w:eastAsia="Times New Roman" w:cs="Arial"/>
          <w:sz w:val="24"/>
          <w:szCs w:val="24"/>
        </w:rPr>
        <w:t>Provider</w:t>
      </w:r>
      <w:r>
        <w:rPr>
          <w:rFonts w:cs="Arial"/>
          <w:sz w:val="24"/>
          <w:szCs w:val="24"/>
        </w:rPr>
        <w:t>, provided that the State: (</w:t>
      </w:r>
      <w:proofErr w:type="spellStart"/>
      <w:r>
        <w:rPr>
          <w:rFonts w:cs="Arial"/>
          <w:sz w:val="24"/>
          <w:szCs w:val="24"/>
        </w:rPr>
        <w:t>i</w:t>
      </w:r>
      <w:proofErr w:type="spellEnd"/>
      <w:r>
        <w:rPr>
          <w:rFonts w:cs="Arial"/>
          <w:sz w:val="24"/>
          <w:szCs w:val="24"/>
        </w:rPr>
        <w:t xml:space="preserve">) gives </w:t>
      </w:r>
      <w:r>
        <w:rPr>
          <w:rFonts w:eastAsia="Times New Roman" w:cs="Arial"/>
          <w:sz w:val="24"/>
          <w:szCs w:val="24"/>
        </w:rPr>
        <w:t xml:space="preserve">Provider </w:t>
      </w:r>
      <w:r>
        <w:rPr>
          <w:rFonts w:cs="Arial"/>
          <w:sz w:val="24"/>
          <w:szCs w:val="24"/>
        </w:rPr>
        <w:t xml:space="preserve">at least 5 Business Days prior notice of any such audit; (ii) undertakes such audit no more than once per calendar year, except for good cause shown; and (iii) conducts or causes to be conducted such audit in a manner designed to minimize disruption of </w:t>
      </w:r>
      <w:r>
        <w:rPr>
          <w:rFonts w:eastAsia="Times New Roman" w:cs="Arial"/>
          <w:sz w:val="24"/>
          <w:szCs w:val="24"/>
        </w:rPr>
        <w:t>Provider</w:t>
      </w:r>
      <w:r>
        <w:rPr>
          <w:rFonts w:cs="Arial"/>
          <w:sz w:val="24"/>
          <w:szCs w:val="24"/>
        </w:rPr>
        <w:t xml:space="preserve">’s normal business operations and that complies with the terms and conditions of all data confidentiality, ownership, privacy, security and restricted use provisions of the License Agreement.  The State may, but is not obligated to, perform such security audits, which shall, at the State’s option and request, include penetration and security tests, of </w:t>
      </w:r>
      <w:proofErr w:type="gramStart"/>
      <w:r>
        <w:rPr>
          <w:rFonts w:cs="Arial"/>
          <w:sz w:val="24"/>
          <w:szCs w:val="24"/>
        </w:rPr>
        <w:t>any and all</w:t>
      </w:r>
      <w:proofErr w:type="gramEnd"/>
      <w:r>
        <w:rPr>
          <w:rFonts w:cs="Arial"/>
          <w:sz w:val="24"/>
          <w:szCs w:val="24"/>
        </w:rPr>
        <w:t xml:space="preserve"> Hosted Services and their housing facilities and operating environments.</w:t>
      </w:r>
    </w:p>
    <w:p w14:paraId="725BC406" w14:textId="77777777" w:rsidR="009A66D5" w:rsidRDefault="009A66D5" w:rsidP="009A66D5">
      <w:pPr>
        <w:ind w:left="360"/>
        <w:rPr>
          <w:rFonts w:eastAsia="Times New Roman" w:cs="Arial"/>
          <w:sz w:val="24"/>
          <w:szCs w:val="24"/>
        </w:rPr>
      </w:pPr>
      <w:r>
        <w:rPr>
          <w:rFonts w:eastAsia="Times New Roman" w:cs="Arial"/>
          <w:sz w:val="24"/>
          <w:szCs w:val="24"/>
        </w:rPr>
        <w:t xml:space="preserve">8.3 During the Term, Provider will, when requested by the State, </w:t>
      </w:r>
      <w:r>
        <w:rPr>
          <w:rFonts w:cs="Arial"/>
          <w:sz w:val="24"/>
          <w:szCs w:val="24"/>
        </w:rPr>
        <w:t xml:space="preserve">provide a copy of </w:t>
      </w:r>
      <w:r>
        <w:rPr>
          <w:rFonts w:eastAsia="Times New Roman" w:cs="Arial"/>
          <w:sz w:val="24"/>
          <w:szCs w:val="24"/>
        </w:rPr>
        <w:t xml:space="preserve">Provider </w:t>
      </w:r>
      <w:r>
        <w:rPr>
          <w:rFonts w:cs="Arial"/>
          <w:sz w:val="24"/>
          <w:szCs w:val="24"/>
        </w:rPr>
        <w:t xml:space="preserve">’s and Hosting </w:t>
      </w:r>
      <w:r>
        <w:rPr>
          <w:rFonts w:eastAsia="Times New Roman" w:cs="Arial"/>
          <w:sz w:val="24"/>
          <w:szCs w:val="24"/>
        </w:rPr>
        <w:t>Provider</w:t>
      </w:r>
      <w:r>
        <w:rPr>
          <w:rFonts w:cs="Arial"/>
          <w:sz w:val="24"/>
          <w:szCs w:val="24"/>
        </w:rPr>
        <w:t xml:space="preserve">’s (if applicable) FedRAMP System Security Plan(s) or SOC 2 Type 2 report(s) to the State within two weeks of the State’s request. The System Security Plan and SSAE audit reports will be recognized as </w:t>
      </w:r>
      <w:r>
        <w:rPr>
          <w:rFonts w:eastAsia="Times New Roman" w:cs="Arial"/>
          <w:sz w:val="24"/>
          <w:szCs w:val="24"/>
        </w:rPr>
        <w:t>Provider</w:t>
      </w:r>
      <w:r>
        <w:rPr>
          <w:rFonts w:cs="Arial"/>
          <w:sz w:val="24"/>
          <w:szCs w:val="24"/>
        </w:rPr>
        <w:t>’s Confidential Information.</w:t>
      </w:r>
    </w:p>
    <w:p w14:paraId="457C0148" w14:textId="77777777" w:rsidR="009A66D5" w:rsidRDefault="009A66D5" w:rsidP="009A66D5">
      <w:pPr>
        <w:ind w:left="360"/>
        <w:rPr>
          <w:rFonts w:eastAsia="Times New Roman" w:cs="Arial"/>
          <w:sz w:val="24"/>
          <w:szCs w:val="24"/>
        </w:rPr>
      </w:pPr>
      <w:r>
        <w:rPr>
          <w:rFonts w:eastAsia="Times New Roman" w:cs="Arial"/>
          <w:sz w:val="24"/>
          <w:szCs w:val="24"/>
        </w:rPr>
        <w:t>8.4 With respect to State Data, Provider must implement any required safeguards as identified by the State or by any audit of Provider’s data privacy and information security program.</w:t>
      </w:r>
    </w:p>
    <w:p w14:paraId="4149FE99" w14:textId="77777777" w:rsidR="009A66D5" w:rsidRDefault="009A66D5" w:rsidP="009A66D5">
      <w:pPr>
        <w:ind w:left="360"/>
        <w:rPr>
          <w:rFonts w:eastAsia="Times New Roman" w:cs="Arial"/>
          <w:sz w:val="24"/>
          <w:szCs w:val="24"/>
        </w:rPr>
      </w:pPr>
      <w:r>
        <w:rPr>
          <w:rFonts w:eastAsia="Times New Roman" w:cs="Arial"/>
          <w:sz w:val="24"/>
          <w:szCs w:val="24"/>
        </w:rPr>
        <w:t xml:space="preserve">8.5 The State reserves the right, at its sole election, to immediately terminate this </w:t>
      </w:r>
      <w:r>
        <w:rPr>
          <w:rFonts w:cs="Arial"/>
          <w:sz w:val="24"/>
          <w:szCs w:val="24"/>
        </w:rPr>
        <w:t>License Agreement</w:t>
      </w:r>
      <w:r>
        <w:rPr>
          <w:rFonts w:eastAsia="Times New Roman" w:cs="Arial"/>
          <w:sz w:val="24"/>
          <w:szCs w:val="24"/>
        </w:rPr>
        <w:t xml:space="preserve"> or a Statement of Work without limitation and without liability if the State determines that Provider fails or has failed to meet its obligations under this </w:t>
      </w:r>
      <w:r w:rsidRPr="00F0361C">
        <w:rPr>
          <w:rFonts w:eastAsia="Times New Roman" w:cs="Arial"/>
          <w:b/>
          <w:bCs/>
          <w:sz w:val="24"/>
          <w:szCs w:val="24"/>
        </w:rPr>
        <w:t>Section 8.</w:t>
      </w:r>
    </w:p>
    <w:p w14:paraId="4EB90C72" w14:textId="77777777" w:rsidR="009A66D5" w:rsidRDefault="009A66D5" w:rsidP="009A66D5">
      <w:pPr>
        <w:rPr>
          <w:rFonts w:eastAsia="Times New Roman" w:cs="Arial"/>
          <w:sz w:val="24"/>
          <w:szCs w:val="24"/>
        </w:rPr>
      </w:pPr>
      <w:r>
        <w:rPr>
          <w:rFonts w:eastAsia="Times New Roman" w:cs="Arial"/>
          <w:b/>
          <w:bCs/>
          <w:sz w:val="24"/>
          <w:szCs w:val="24"/>
        </w:rPr>
        <w:t>9. Application Scanning.</w:t>
      </w:r>
      <w:r>
        <w:rPr>
          <w:rFonts w:eastAsia="Times New Roman" w:cs="Arial"/>
          <w:sz w:val="24"/>
          <w:szCs w:val="24"/>
        </w:rPr>
        <w:t xml:space="preserve">  During the Term, Provider </w:t>
      </w:r>
      <w:r>
        <w:rPr>
          <w:rFonts w:eastAsia="Times New Roman" w:cs="Arial"/>
          <w:sz w:val="24"/>
          <w:szCs w:val="24"/>
          <w:lang w:val="en"/>
        </w:rPr>
        <w:t xml:space="preserve">must, at its sole cost and expense, scan all </w:t>
      </w:r>
      <w:r>
        <w:rPr>
          <w:rFonts w:eastAsia="Times New Roman" w:cs="Arial"/>
          <w:sz w:val="24"/>
          <w:szCs w:val="24"/>
        </w:rPr>
        <w:t xml:space="preserve">Provider </w:t>
      </w:r>
      <w:r>
        <w:rPr>
          <w:rFonts w:eastAsia="Times New Roman" w:cs="Arial"/>
          <w:sz w:val="24"/>
          <w:szCs w:val="24"/>
          <w:lang w:val="en"/>
        </w:rPr>
        <w:t>provided applications, and must analyze, remediate and validate all vulnerabilities identified by the scans as required by the State Web Application Security Standard and other applicable PSPs.</w:t>
      </w:r>
    </w:p>
    <w:p w14:paraId="2C1F5B97" w14:textId="77777777" w:rsidR="009A66D5" w:rsidRDefault="009A66D5" w:rsidP="009A66D5">
      <w:pPr>
        <w:rPr>
          <w:rFonts w:eastAsia="Times New Roman" w:cs="Arial"/>
          <w:sz w:val="24"/>
          <w:szCs w:val="24"/>
        </w:rPr>
      </w:pPr>
      <w:r>
        <w:rPr>
          <w:rFonts w:eastAsia="Times New Roman" w:cs="Arial"/>
          <w:sz w:val="24"/>
          <w:szCs w:val="24"/>
        </w:rPr>
        <w:t xml:space="preserve">Provider’s application scanning </w:t>
      </w:r>
      <w:r>
        <w:rPr>
          <w:rFonts w:eastAsia="Times New Roman" w:cs="Arial"/>
          <w:sz w:val="24"/>
          <w:szCs w:val="24"/>
          <w:shd w:val="clear" w:color="auto" w:fill="FFFFFF"/>
          <w:lang w:val="en"/>
        </w:rPr>
        <w:t>and remediation must include each of the following types of scans and activities:</w:t>
      </w:r>
    </w:p>
    <w:p w14:paraId="4A097217" w14:textId="77777777" w:rsidR="009A66D5" w:rsidRDefault="009A66D5" w:rsidP="009A66D5">
      <w:pPr>
        <w:ind w:left="360"/>
        <w:rPr>
          <w:rFonts w:eastAsia="Times New Roman" w:cs="Arial"/>
          <w:sz w:val="24"/>
          <w:szCs w:val="24"/>
        </w:rPr>
      </w:pPr>
      <w:r>
        <w:rPr>
          <w:rFonts w:eastAsia="Times New Roman" w:cs="Arial"/>
          <w:sz w:val="24"/>
          <w:szCs w:val="24"/>
        </w:rPr>
        <w:lastRenderedPageBreak/>
        <w:t xml:space="preserve">9.1 Dynamic Application Security Testing (DAST) – Authenticated interactive scanning of </w:t>
      </w:r>
      <w:r>
        <w:rPr>
          <w:rFonts w:eastAsia="Times New Roman" w:cs="Arial"/>
          <w:sz w:val="24"/>
          <w:szCs w:val="24"/>
          <w:shd w:val="clear" w:color="auto" w:fill="FFFFFF"/>
          <w:lang w:val="en"/>
        </w:rPr>
        <w:t>application for vulnerabilities, analysis, remediation, and validation (may include Interactive Application Security Testing (IAST).</w:t>
      </w:r>
    </w:p>
    <w:p w14:paraId="676ACC12" w14:textId="77777777" w:rsidR="009A66D5" w:rsidRDefault="009A66D5" w:rsidP="009A66D5">
      <w:pPr>
        <w:ind w:left="860"/>
        <w:rPr>
          <w:rFonts w:eastAsia="Times New Roman" w:cs="Arial"/>
          <w:sz w:val="24"/>
          <w:szCs w:val="24"/>
        </w:rPr>
      </w:pPr>
      <w:r>
        <w:rPr>
          <w:rFonts w:eastAsia="Times New Roman" w:cs="Arial"/>
          <w:sz w:val="24"/>
          <w:szCs w:val="24"/>
        </w:rPr>
        <w:t xml:space="preserve">(a) Provider </w:t>
      </w:r>
      <w:r>
        <w:rPr>
          <w:rFonts w:eastAsia="Times New Roman" w:cs="Arial"/>
          <w:sz w:val="24"/>
          <w:szCs w:val="24"/>
          <w:lang w:val="en"/>
        </w:rPr>
        <w:t xml:space="preserve">must either a) grant the State the right to dynamically scan a deployed version of the Software; or b) in lieu of the State performing the scan, </w:t>
      </w:r>
      <w:r>
        <w:rPr>
          <w:rFonts w:eastAsia="Times New Roman" w:cs="Arial"/>
          <w:sz w:val="24"/>
          <w:szCs w:val="24"/>
        </w:rPr>
        <w:t>Provider</w:t>
      </w:r>
      <w:r>
        <w:rPr>
          <w:rFonts w:eastAsia="Times New Roman" w:cs="Arial"/>
          <w:sz w:val="24"/>
          <w:szCs w:val="24"/>
          <w:lang w:val="en"/>
        </w:rPr>
        <w:t xml:space="preserve"> must dynamically scan a deployed version of the Software using a State approved application scanning </w:t>
      </w:r>
      <w:proofErr w:type="gramStart"/>
      <w:r>
        <w:rPr>
          <w:rFonts w:eastAsia="Times New Roman" w:cs="Arial"/>
          <w:sz w:val="24"/>
          <w:szCs w:val="24"/>
          <w:lang w:val="en"/>
        </w:rPr>
        <w:t>tool, and</w:t>
      </w:r>
      <w:proofErr w:type="gramEnd"/>
      <w:r>
        <w:rPr>
          <w:rFonts w:eastAsia="Times New Roman" w:cs="Arial"/>
          <w:sz w:val="24"/>
          <w:szCs w:val="24"/>
          <w:lang w:val="en"/>
        </w:rPr>
        <w:t xml:space="preserve"> provide the State with a vulnerabilities assessment after </w:t>
      </w:r>
      <w:r>
        <w:rPr>
          <w:rFonts w:eastAsia="Times New Roman" w:cs="Arial"/>
          <w:sz w:val="24"/>
          <w:szCs w:val="24"/>
        </w:rPr>
        <w:t xml:space="preserve">Provider </w:t>
      </w:r>
      <w:r>
        <w:rPr>
          <w:rFonts w:eastAsia="Times New Roman" w:cs="Arial"/>
          <w:sz w:val="24"/>
          <w:szCs w:val="24"/>
          <w:lang w:val="en"/>
        </w:rPr>
        <w:t xml:space="preserve">has completed such scan.  These scans and assessments </w:t>
      </w:r>
      <w:proofErr w:type="spellStart"/>
      <w:r>
        <w:rPr>
          <w:rFonts w:eastAsia="Times New Roman" w:cs="Arial"/>
          <w:sz w:val="24"/>
          <w:szCs w:val="24"/>
          <w:lang w:val="en"/>
        </w:rPr>
        <w:t>i</w:t>
      </w:r>
      <w:proofErr w:type="spellEnd"/>
      <w:r>
        <w:rPr>
          <w:rFonts w:eastAsia="Times New Roman" w:cs="Arial"/>
          <w:sz w:val="24"/>
          <w:szCs w:val="24"/>
          <w:lang w:val="en"/>
        </w:rPr>
        <w:t>) must be completed and provided to the State quarterly (dates to be provided by the State) and for each major release; and ii) scans must be completed in a non-production environment with verifiable matching source code and supporting infrastructure configurations or the actual production environment.</w:t>
      </w:r>
    </w:p>
    <w:p w14:paraId="0723C814" w14:textId="77777777" w:rsidR="009A66D5" w:rsidRDefault="009A66D5" w:rsidP="009A66D5">
      <w:pPr>
        <w:ind w:left="360"/>
        <w:rPr>
          <w:rFonts w:eastAsia="Times New Roman" w:cs="Arial"/>
          <w:sz w:val="24"/>
          <w:szCs w:val="24"/>
        </w:rPr>
      </w:pPr>
      <w:r>
        <w:rPr>
          <w:rFonts w:eastAsia="Times New Roman" w:cs="Arial"/>
          <w:sz w:val="24"/>
          <w:szCs w:val="24"/>
          <w:lang w:val="en"/>
        </w:rPr>
        <w:t xml:space="preserve">9.2 Static </w:t>
      </w:r>
      <w:r>
        <w:rPr>
          <w:rFonts w:eastAsia="Times New Roman" w:cs="Arial"/>
          <w:sz w:val="24"/>
          <w:szCs w:val="24"/>
          <w:shd w:val="clear" w:color="auto" w:fill="FFFFFF"/>
          <w:lang w:val="en"/>
        </w:rPr>
        <w:t>Application Security Testing (SAST) - Scanning source code for vulnerabilities, analysis, remediation, and validation.</w:t>
      </w:r>
    </w:p>
    <w:p w14:paraId="02BF4C36" w14:textId="77777777" w:rsidR="009A66D5" w:rsidRDefault="009A66D5" w:rsidP="009A66D5">
      <w:pPr>
        <w:ind w:left="860"/>
        <w:rPr>
          <w:rFonts w:eastAsia="Times New Roman" w:cs="Arial"/>
          <w:sz w:val="24"/>
          <w:szCs w:val="24"/>
        </w:rPr>
      </w:pPr>
      <w:r>
        <w:rPr>
          <w:rFonts w:eastAsia="Times New Roman" w:cs="Arial"/>
          <w:sz w:val="24"/>
          <w:szCs w:val="24"/>
          <w:shd w:val="clear" w:color="auto" w:fill="FFFFFF"/>
          <w:lang w:val="en"/>
        </w:rPr>
        <w:t xml:space="preserve">(a) For </w:t>
      </w:r>
      <w:r>
        <w:rPr>
          <w:rFonts w:eastAsia="Times New Roman" w:cs="Arial"/>
          <w:sz w:val="24"/>
          <w:szCs w:val="24"/>
        </w:rPr>
        <w:t>Provider provided applications, Provider, at its sole expense, must provide resources to complete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 and Provider must provide the State with a vulnerability assessment after Provider has completed the required scans.</w:t>
      </w:r>
    </w:p>
    <w:p w14:paraId="7FDB55C8" w14:textId="77777777" w:rsidR="009A66D5" w:rsidRDefault="009A66D5" w:rsidP="009A66D5">
      <w:pPr>
        <w:ind w:left="360"/>
        <w:rPr>
          <w:rFonts w:eastAsia="Times New Roman" w:cs="Arial"/>
          <w:sz w:val="24"/>
          <w:szCs w:val="24"/>
        </w:rPr>
      </w:pPr>
      <w:r>
        <w:rPr>
          <w:rFonts w:eastAsia="Times New Roman" w:cs="Arial"/>
          <w:sz w:val="24"/>
          <w:szCs w:val="24"/>
        </w:rPr>
        <w:t xml:space="preserve">9.3 Software </w:t>
      </w:r>
      <w:r>
        <w:rPr>
          <w:rFonts w:eastAsia="Times New Roman" w:cs="Arial"/>
          <w:sz w:val="24"/>
          <w:szCs w:val="24"/>
          <w:shd w:val="clear" w:color="auto" w:fill="FFFFFF"/>
          <w:lang w:val="en"/>
        </w:rPr>
        <w:t xml:space="preserve">Composition Analysis (SCA) – Third-Party and/or </w:t>
      </w:r>
      <w:proofErr w:type="gramStart"/>
      <w:r>
        <w:rPr>
          <w:rFonts w:eastAsia="Times New Roman" w:cs="Arial"/>
          <w:sz w:val="24"/>
          <w:szCs w:val="24"/>
          <w:shd w:val="clear" w:color="auto" w:fill="FFFFFF"/>
          <w:lang w:val="en"/>
        </w:rPr>
        <w:t>Open Source</w:t>
      </w:r>
      <w:proofErr w:type="gramEnd"/>
      <w:r>
        <w:rPr>
          <w:rFonts w:eastAsia="Times New Roman" w:cs="Arial"/>
          <w:sz w:val="24"/>
          <w:szCs w:val="24"/>
          <w:shd w:val="clear" w:color="auto" w:fill="FFFFFF"/>
          <w:lang w:val="en"/>
        </w:rPr>
        <w:t xml:space="preserve"> Scanning for vulnerabilities, analysis, remediation, and validation.</w:t>
      </w:r>
    </w:p>
    <w:p w14:paraId="1C76D345" w14:textId="77777777" w:rsidR="009A66D5" w:rsidRDefault="009A66D5" w:rsidP="009A66D5">
      <w:pPr>
        <w:ind w:left="860"/>
        <w:rPr>
          <w:rFonts w:eastAsia="Times New Roman" w:cs="Arial"/>
          <w:sz w:val="24"/>
          <w:szCs w:val="24"/>
        </w:rPr>
      </w:pPr>
      <w:r>
        <w:rPr>
          <w:rFonts w:eastAsia="Times New Roman" w:cs="Arial"/>
          <w:sz w:val="24"/>
          <w:szCs w:val="24"/>
          <w:shd w:val="clear" w:color="auto" w:fill="FFFFFF"/>
          <w:lang w:val="en"/>
        </w:rPr>
        <w:t xml:space="preserve">(a) For Software </w:t>
      </w:r>
      <w:r>
        <w:rPr>
          <w:rFonts w:eastAsia="Times New Roman" w:cs="Arial"/>
          <w:sz w:val="24"/>
          <w:szCs w:val="24"/>
        </w:rPr>
        <w:t xml:space="preserve">that includes third-party and </w:t>
      </w:r>
      <w:proofErr w:type="gramStart"/>
      <w:r>
        <w:rPr>
          <w:rFonts w:eastAsia="Times New Roman" w:cs="Arial"/>
          <w:sz w:val="24"/>
          <w:szCs w:val="24"/>
        </w:rPr>
        <w:t>open source</w:t>
      </w:r>
      <w:proofErr w:type="gramEnd"/>
      <w:r>
        <w:rPr>
          <w:rFonts w:eastAsia="Times New Roman" w:cs="Arial"/>
          <w:sz w:val="24"/>
          <w:szCs w:val="24"/>
        </w:rPr>
        <w:t xml:space="preserve"> software, all included third-party and </w:t>
      </w:r>
      <w:proofErr w:type="gramStart"/>
      <w:r>
        <w:rPr>
          <w:rFonts w:eastAsia="Times New Roman" w:cs="Arial"/>
          <w:sz w:val="24"/>
          <w:szCs w:val="24"/>
        </w:rPr>
        <w:t>open source</w:t>
      </w:r>
      <w:proofErr w:type="gramEnd"/>
      <w:r>
        <w:rPr>
          <w:rFonts w:eastAsia="Times New Roman" w:cs="Arial"/>
          <w:sz w:val="24"/>
          <w:szCs w:val="24"/>
        </w:rPr>
        <w:t xml:space="preserve"> software must be </w:t>
      </w:r>
      <w:proofErr w:type="gramStart"/>
      <w:r>
        <w:rPr>
          <w:rFonts w:eastAsia="Times New Roman" w:cs="Arial"/>
          <w:sz w:val="24"/>
          <w:szCs w:val="24"/>
        </w:rPr>
        <w:t>documented</w:t>
      </w:r>
      <w:proofErr w:type="gramEnd"/>
      <w:r>
        <w:rPr>
          <w:rFonts w:eastAsia="Times New Roman" w:cs="Arial"/>
          <w:sz w:val="24"/>
          <w:szCs w:val="24"/>
        </w:rPr>
        <w:t xml:space="preserve"> and the source supplier must be monitored by the Provider for notification of identified vulnerabilities and remediation. SCA scans may be included as part of SAST and DAST scanning or employ the use of an SCA tool to meet the scanning requirements. These scans must be completed for all third-party and </w:t>
      </w:r>
      <w:proofErr w:type="gramStart"/>
      <w:r>
        <w:rPr>
          <w:rFonts w:eastAsia="Times New Roman" w:cs="Arial"/>
          <w:sz w:val="24"/>
          <w:szCs w:val="24"/>
        </w:rPr>
        <w:t>open source</w:t>
      </w:r>
      <w:proofErr w:type="gramEnd"/>
      <w:r>
        <w:rPr>
          <w:rFonts w:eastAsia="Times New Roman" w:cs="Arial"/>
          <w:sz w:val="24"/>
          <w:szCs w:val="24"/>
        </w:rPr>
        <w:t xml:space="preserve"> software initially, for all updated third-party and </w:t>
      </w:r>
      <w:proofErr w:type="gramStart"/>
      <w:r>
        <w:rPr>
          <w:rFonts w:eastAsia="Times New Roman" w:cs="Arial"/>
          <w:sz w:val="24"/>
          <w:szCs w:val="24"/>
        </w:rPr>
        <w:t>open source</w:t>
      </w:r>
      <w:proofErr w:type="gramEnd"/>
      <w:r>
        <w:rPr>
          <w:rFonts w:eastAsia="Times New Roman" w:cs="Arial"/>
          <w:sz w:val="24"/>
          <w:szCs w:val="24"/>
        </w:rPr>
        <w:t xml:space="preserve"> software, and for all third party and </w:t>
      </w:r>
      <w:proofErr w:type="gramStart"/>
      <w:r>
        <w:rPr>
          <w:rFonts w:eastAsia="Times New Roman" w:cs="Arial"/>
          <w:sz w:val="24"/>
          <w:szCs w:val="24"/>
        </w:rPr>
        <w:t>open source</w:t>
      </w:r>
      <w:proofErr w:type="gramEnd"/>
      <w:r>
        <w:rPr>
          <w:rFonts w:eastAsia="Times New Roman" w:cs="Arial"/>
          <w:sz w:val="24"/>
          <w:szCs w:val="24"/>
        </w:rPr>
        <w:t xml:space="preserve"> software in each major release and Provider must provide the State with a vulnerability assessment after Provider has completed the required scans if not provided as part of SAST and/or DAST reporting.</w:t>
      </w:r>
    </w:p>
    <w:p w14:paraId="1593C0FB" w14:textId="77777777" w:rsidR="009A66D5" w:rsidRDefault="009A66D5" w:rsidP="009A66D5">
      <w:pPr>
        <w:ind w:left="360"/>
        <w:rPr>
          <w:rFonts w:eastAsia="Times New Roman" w:cs="Arial"/>
          <w:sz w:val="24"/>
          <w:szCs w:val="24"/>
        </w:rPr>
      </w:pPr>
      <w:r>
        <w:rPr>
          <w:rFonts w:eastAsia="Times New Roman" w:cs="Arial"/>
          <w:sz w:val="24"/>
          <w:szCs w:val="24"/>
        </w:rPr>
        <w:t>9.4 In addition, application</w:t>
      </w:r>
      <w:r>
        <w:rPr>
          <w:rFonts w:eastAsia="Times New Roman" w:cs="Arial"/>
          <w:sz w:val="24"/>
          <w:szCs w:val="24"/>
          <w:shd w:val="clear" w:color="auto" w:fill="FFFFFF"/>
          <w:lang w:val="en"/>
        </w:rPr>
        <w:t xml:space="preserve"> scanning and remediation may include the following types of scans and activities if required by regulatory or industry requirements, data classification or otherwise identified by the State. </w:t>
      </w:r>
    </w:p>
    <w:p w14:paraId="605F1886" w14:textId="77777777" w:rsidR="009A66D5" w:rsidRDefault="009A66D5" w:rsidP="009A66D5">
      <w:pPr>
        <w:ind w:left="860"/>
        <w:rPr>
          <w:rFonts w:eastAsia="Times New Roman" w:cs="Arial"/>
          <w:sz w:val="24"/>
          <w:szCs w:val="24"/>
        </w:rPr>
      </w:pPr>
      <w:r>
        <w:rPr>
          <w:rFonts w:eastAsia="Times New Roman" w:cs="Arial"/>
          <w:sz w:val="24"/>
          <w:szCs w:val="24"/>
          <w:lang w:val="en"/>
        </w:rPr>
        <w:t xml:space="preserve">(a) If provided </w:t>
      </w:r>
      <w:r>
        <w:rPr>
          <w:rFonts w:eastAsia="Times New Roman" w:cs="Arial"/>
          <w:sz w:val="24"/>
          <w:szCs w:val="24"/>
          <w:shd w:val="clear" w:color="auto" w:fill="FFFFFF"/>
          <w:lang w:val="en"/>
        </w:rPr>
        <w:t>as part of the solution, all native mobile application software must meet these scanning requirements including any interaction with an application programing interface (API).</w:t>
      </w:r>
    </w:p>
    <w:p w14:paraId="3B3CC77D" w14:textId="77777777" w:rsidR="009A66D5" w:rsidRDefault="009A66D5" w:rsidP="009A66D5">
      <w:pPr>
        <w:ind w:left="860"/>
        <w:rPr>
          <w:rFonts w:eastAsia="Times New Roman" w:cs="Arial"/>
          <w:sz w:val="24"/>
          <w:szCs w:val="24"/>
        </w:rPr>
      </w:pPr>
      <w:r>
        <w:rPr>
          <w:rFonts w:eastAsia="Times New Roman" w:cs="Arial"/>
          <w:sz w:val="24"/>
          <w:szCs w:val="24"/>
          <w:lang w:val="en"/>
        </w:rPr>
        <w:lastRenderedPageBreak/>
        <w:t xml:space="preserve">(b) Penetration </w:t>
      </w:r>
      <w:r>
        <w:rPr>
          <w:rFonts w:eastAsia="Times New Roman" w:cs="Arial"/>
          <w:sz w:val="24"/>
          <w:szCs w:val="24"/>
          <w:shd w:val="clear" w:color="auto" w:fill="FFFFFF"/>
          <w:lang w:val="en"/>
        </w:rPr>
        <w:t>Testing – Simulated attack on the application and infrastructure to identify security weaknesses.</w:t>
      </w:r>
      <w:r>
        <w:rPr>
          <w:rFonts w:eastAsia="Times New Roman" w:cs="Arial"/>
          <w:sz w:val="24"/>
          <w:szCs w:val="24"/>
          <w:lang w:val="en"/>
        </w:rPr>
        <w:t xml:space="preserve">  </w:t>
      </w:r>
      <w:r>
        <w:rPr>
          <w:rFonts w:eastAsia="Times New Roman" w:cs="Arial"/>
          <w:sz w:val="24"/>
          <w:szCs w:val="24"/>
        </w:rPr>
        <w:t xml:space="preserve"> </w:t>
      </w:r>
    </w:p>
    <w:p w14:paraId="25BDD516" w14:textId="77777777" w:rsidR="009A66D5" w:rsidRDefault="009A66D5" w:rsidP="009A66D5">
      <w:pPr>
        <w:rPr>
          <w:rFonts w:eastAsia="Times New Roman" w:cs="Arial"/>
          <w:b/>
          <w:bCs/>
          <w:sz w:val="24"/>
          <w:szCs w:val="24"/>
        </w:rPr>
      </w:pPr>
      <w:r>
        <w:rPr>
          <w:rFonts w:eastAsia="Times New Roman" w:cs="Arial"/>
          <w:b/>
          <w:bCs/>
          <w:sz w:val="24"/>
          <w:szCs w:val="24"/>
        </w:rPr>
        <w:t>10. Infrastructure Scanning.</w:t>
      </w:r>
    </w:p>
    <w:p w14:paraId="7EA47C30" w14:textId="77777777" w:rsidR="009A66D5" w:rsidRDefault="009A66D5" w:rsidP="009A66D5">
      <w:pPr>
        <w:ind w:left="360"/>
        <w:rPr>
          <w:rFonts w:eastAsia="Times New Roman" w:cs="Arial"/>
          <w:sz w:val="24"/>
          <w:szCs w:val="24"/>
        </w:rPr>
      </w:pPr>
      <w:r>
        <w:rPr>
          <w:rFonts w:eastAsia="Times New Roman" w:cs="Arial"/>
          <w:sz w:val="24"/>
          <w:szCs w:val="24"/>
        </w:rPr>
        <w:t xml:space="preserve">10.1 Provider </w:t>
      </w:r>
      <w:r>
        <w:rPr>
          <w:rFonts w:eastAsia="Calibri" w:cs="Arial"/>
          <w:sz w:val="24"/>
          <w:szCs w:val="24"/>
        </w:rPr>
        <w:t xml:space="preserve">must ensure their infrastructure and applications are scanned using an approved scanning tool (Qualys, Tenable, or other PCI Approved Vulnerability Scanning Tool) at least monthly and provide the scan’s assessments to the State in a format that is specified by the State and used to track the remediation. </w:t>
      </w:r>
      <w:r>
        <w:rPr>
          <w:rFonts w:eastAsia="Times New Roman" w:cs="Arial"/>
          <w:sz w:val="24"/>
          <w:szCs w:val="24"/>
        </w:rPr>
        <w:t xml:space="preserve">Provider </w:t>
      </w:r>
      <w:r>
        <w:rPr>
          <w:rFonts w:eastAsia="Calibri" w:cs="Arial"/>
          <w:sz w:val="24"/>
          <w:szCs w:val="24"/>
        </w:rPr>
        <w:t>will ensure the remediation of issues identified in the scan according to the remediation time requirements documented in the State’s PSPs.</w:t>
      </w:r>
    </w:p>
    <w:p w14:paraId="073D3D6B" w14:textId="77777777" w:rsidR="009A66D5" w:rsidRDefault="009A66D5" w:rsidP="009A66D5">
      <w:pPr>
        <w:rPr>
          <w:rFonts w:eastAsia="Times New Roman" w:cs="Arial"/>
          <w:sz w:val="24"/>
          <w:szCs w:val="24"/>
        </w:rPr>
      </w:pPr>
      <w:r>
        <w:rPr>
          <w:rFonts w:eastAsia="Times New Roman" w:cs="Arial"/>
          <w:b/>
          <w:bCs/>
          <w:sz w:val="24"/>
          <w:szCs w:val="24"/>
        </w:rPr>
        <w:t>11. Nonexclusive Remedy</w:t>
      </w:r>
      <w:r>
        <w:rPr>
          <w:rFonts w:eastAsia="Times New Roman" w:cs="Arial"/>
          <w:sz w:val="24"/>
          <w:szCs w:val="24"/>
        </w:rPr>
        <w:t xml:space="preserve"> </w:t>
      </w:r>
      <w:r>
        <w:rPr>
          <w:rFonts w:cs="Arial"/>
          <w:b/>
          <w:sz w:val="24"/>
          <w:szCs w:val="24"/>
        </w:rPr>
        <w:t>for Security Breach</w:t>
      </w:r>
      <w:r>
        <w:rPr>
          <w:rFonts w:cs="Arial"/>
          <w:sz w:val="24"/>
          <w:szCs w:val="24"/>
        </w:rPr>
        <w:t>.</w:t>
      </w:r>
    </w:p>
    <w:p w14:paraId="5369EEA3" w14:textId="77777777" w:rsidR="009A66D5" w:rsidRDefault="009A66D5" w:rsidP="009A66D5">
      <w:pPr>
        <w:ind w:left="720"/>
        <w:rPr>
          <w:rFonts w:eastAsia="Times New Roman"/>
        </w:rPr>
      </w:pPr>
      <w:r>
        <w:rPr>
          <w:rFonts w:eastAsia="Times New Roman" w:cs="Arial"/>
          <w:sz w:val="24"/>
          <w:szCs w:val="24"/>
        </w:rPr>
        <w:t xml:space="preserve">11.1 Any failure </w:t>
      </w:r>
      <w:r>
        <w:rPr>
          <w:rFonts w:cs="Arial"/>
          <w:sz w:val="24"/>
          <w:szCs w:val="24"/>
        </w:rPr>
        <w:t xml:space="preserve">of the Solution to meet the applicable requirements of this Schedule with respect to the security of any State Data or other Confidential Information of the State, including any related backup, disaster recovery or other policies, practices or procedures, is a material breach of the License Agreement for which the State, at its option, may terminate the License Agreement immediately upon written notice to </w:t>
      </w:r>
      <w:r>
        <w:rPr>
          <w:rFonts w:eastAsia="Times New Roman" w:cs="Arial"/>
          <w:sz w:val="24"/>
          <w:szCs w:val="24"/>
        </w:rPr>
        <w:t xml:space="preserve">Provider </w:t>
      </w:r>
      <w:r>
        <w:rPr>
          <w:rFonts w:cs="Arial"/>
          <w:sz w:val="24"/>
          <w:szCs w:val="24"/>
        </w:rPr>
        <w:t xml:space="preserve">without any notice or cure period, and </w:t>
      </w:r>
      <w:r>
        <w:rPr>
          <w:rFonts w:eastAsia="Times New Roman" w:cs="Arial"/>
          <w:sz w:val="24"/>
          <w:szCs w:val="24"/>
        </w:rPr>
        <w:t xml:space="preserve">Provider </w:t>
      </w:r>
      <w:r>
        <w:rPr>
          <w:rFonts w:cs="Arial"/>
          <w:sz w:val="24"/>
          <w:szCs w:val="24"/>
        </w:rPr>
        <w:t>must promptly reimburse to the State any Fees prepaid by the State prorated to the date of such termination.</w:t>
      </w:r>
      <w:r w:rsidRPr="00B47A41">
        <w:rPr>
          <w:rFonts w:eastAsia="Times New Roman"/>
        </w:rPr>
        <w:t xml:space="preserve"> </w:t>
      </w:r>
    </w:p>
    <w:p w14:paraId="21F4C8F8" w14:textId="77777777" w:rsidR="009A66D5" w:rsidRDefault="009A66D5" w:rsidP="009A66D5">
      <w:pPr>
        <w:ind w:left="720"/>
        <w:rPr>
          <w:rFonts w:eastAsia="Times New Roman"/>
        </w:rPr>
      </w:pPr>
    </w:p>
    <w:p w14:paraId="5567D2EF" w14:textId="59283228" w:rsidR="0044333D" w:rsidRDefault="00287ED3" w:rsidP="009A66D5">
      <w:pPr>
        <w:jc w:val="center"/>
      </w:pPr>
      <w:r>
        <w:rPr>
          <w:rStyle w:val="Strong"/>
          <w:rFonts w:asciiTheme="majorHAnsi" w:hAnsiTheme="majorHAnsi"/>
          <w:sz w:val="40"/>
          <w:szCs w:val="40"/>
        </w:rPr>
        <w:t xml:space="preserve">END OF </w:t>
      </w:r>
      <w:r w:rsidR="009A66D5" w:rsidRPr="009A66D5">
        <w:rPr>
          <w:rStyle w:val="Strong"/>
          <w:rFonts w:asciiTheme="majorHAnsi" w:hAnsiTheme="majorHAnsi"/>
          <w:sz w:val="40"/>
          <w:szCs w:val="40"/>
        </w:rPr>
        <w:t>SCHEDULE A – ATTACHMENT 2 – EVALUATION USE CASE</w:t>
      </w:r>
    </w:p>
    <w:sectPr w:rsidR="004433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702C4" w14:textId="77777777" w:rsidR="00A64EFB" w:rsidRDefault="00A64EFB">
      <w:pPr>
        <w:spacing w:before="0" w:after="0"/>
      </w:pPr>
      <w:r>
        <w:separator/>
      </w:r>
    </w:p>
  </w:endnote>
  <w:endnote w:type="continuationSeparator" w:id="0">
    <w:p w14:paraId="1FFAF5CE" w14:textId="77777777" w:rsidR="00A64EFB" w:rsidRDefault="00A64EF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5DC0E" w14:textId="77777777" w:rsidR="009A66D5" w:rsidRDefault="009A66D5">
    <w:pPr>
      <w:pStyle w:val="Footer"/>
    </w:pPr>
  </w:p>
  <w:p w14:paraId="6B780955" w14:textId="77777777" w:rsidR="009A66D5" w:rsidRDefault="009A66D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FC0CC" w14:textId="77777777" w:rsidR="009A66D5" w:rsidRDefault="009A66D5">
    <w:pPr>
      <w:pStyle w:val="Footer"/>
    </w:pPr>
  </w:p>
  <w:p w14:paraId="1D44092F" w14:textId="77777777" w:rsidR="009A66D5" w:rsidRDefault="009A66D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7A343" w14:textId="77777777" w:rsidR="009A66D5" w:rsidRDefault="009A66D5">
    <w:pPr>
      <w:pStyle w:val="Footer"/>
    </w:pPr>
  </w:p>
  <w:p w14:paraId="6F7F02E6" w14:textId="77777777" w:rsidR="009A66D5" w:rsidRDefault="009A66D5"/>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5D591" w14:textId="77777777" w:rsidR="009A66D5" w:rsidRDefault="009A66D5">
    <w:pPr>
      <w:pStyle w:val="Footer"/>
    </w:pPr>
    <w:r>
      <w:t>Revision 11/28/2022</w:t>
    </w:r>
  </w:p>
  <w:p w14:paraId="333EF19F" w14:textId="77777777" w:rsidR="009A66D5" w:rsidRDefault="009A66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FDEF4" w14:textId="77777777" w:rsidR="009A66D5" w:rsidRDefault="009A66D5">
    <w:pPr>
      <w:pStyle w:val="Footer"/>
    </w:pPr>
    <w:r>
      <w:t>Revision 11/28/2022</w:t>
    </w:r>
  </w:p>
  <w:p w14:paraId="60A90D68" w14:textId="77777777" w:rsidR="009A66D5" w:rsidRDefault="009A66D5">
    <w:pPr>
      <w:pStyle w:val="Footer"/>
      <w:rPr>
        <w:color w:val="808080" w:themeColor="background1" w:themeShade="80"/>
        <w:sz w:val="16"/>
        <w:szCs w:val="16"/>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E8D08" w14:textId="77777777" w:rsidR="009A66D5" w:rsidRDefault="009A66D5">
    <w:pPr>
      <w:pStyle w:val="Footer"/>
    </w:pPr>
  </w:p>
  <w:p w14:paraId="0B256020" w14:textId="77777777" w:rsidR="009A66D5" w:rsidRDefault="009A66D5"/>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78124" w14:textId="77777777" w:rsidR="009A66D5" w:rsidRDefault="009A66D5">
    <w:pPr>
      <w:pStyle w:val="Footer"/>
    </w:pPr>
  </w:p>
  <w:p w14:paraId="6E91EB10" w14:textId="77777777" w:rsidR="009A66D5" w:rsidRDefault="009A66D5"/>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B97BD" w14:textId="77777777" w:rsidR="009A66D5" w:rsidRDefault="009A66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0160A" w14:textId="77777777" w:rsidR="009A66D5" w:rsidRDefault="009A66D5">
    <w:pPr>
      <w:pStyle w:val="Footer"/>
      <w:jc w:val="center"/>
    </w:pPr>
  </w:p>
  <w:p w14:paraId="256A318F" w14:textId="77777777" w:rsidR="009A66D5" w:rsidRDefault="009A66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2ECBA" w14:textId="77777777" w:rsidR="009A66D5" w:rsidRDefault="009A66D5">
    <w:pPr>
      <w:pStyle w:val="Footer"/>
    </w:pPr>
    <w:r>
      <w:t>Revision 6/23/2022</w:t>
    </w:r>
  </w:p>
  <w:p w14:paraId="7F907A5A" w14:textId="77777777" w:rsidR="009A66D5" w:rsidRDefault="009A66D5">
    <w:pPr>
      <w:pStyle w:val="Footer"/>
      <w:rPr>
        <w:color w:val="808080" w:themeColor="background1" w:themeShade="80"/>
        <w:sz w:val="16"/>
        <w:szCs w:val="16"/>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B104F" w14:textId="77777777" w:rsidR="009A66D5" w:rsidRDefault="009A66D5">
    <w:pPr>
      <w:pStyle w:val="Footer"/>
    </w:pPr>
  </w:p>
  <w:p w14:paraId="0ADD7D8B" w14:textId="77777777" w:rsidR="009A66D5" w:rsidRDefault="009A66D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51305"/>
      <w:docPartObj>
        <w:docPartGallery w:val="Page Numbers (Bottom of Page)"/>
        <w:docPartUnique/>
      </w:docPartObj>
    </w:sdtPr>
    <w:sdtEndPr>
      <w:rPr>
        <w:noProof/>
      </w:rPr>
    </w:sdtEndPr>
    <w:sdtContent>
      <w:p w14:paraId="4399CF99" w14:textId="77777777" w:rsidR="009A66D5" w:rsidRDefault="009A66D5">
        <w:pPr>
          <w:pStyle w:val="Footer"/>
          <w:rPr>
            <w:noProof/>
          </w:rPr>
        </w:pPr>
        <w:r w:rsidRPr="00116694">
          <w:fldChar w:fldCharType="begin"/>
        </w:r>
        <w:r w:rsidRPr="002465ED">
          <w:instrText xml:space="preserve"> PAGE   \* MERGEFORMAT </w:instrText>
        </w:r>
        <w:r w:rsidRPr="00116694">
          <w:fldChar w:fldCharType="separate"/>
        </w:r>
        <w:r w:rsidRPr="002465ED">
          <w:rPr>
            <w:noProof/>
          </w:rPr>
          <w:t>2</w:t>
        </w:r>
        <w:r w:rsidRPr="00116694">
          <w:rPr>
            <w:noProof/>
          </w:rPr>
          <w:fldChar w:fldCharType="end"/>
        </w:r>
      </w:p>
    </w:sdtContent>
  </w:sdt>
  <w:p w14:paraId="7EBE0642" w14:textId="77777777" w:rsidR="009A66D5" w:rsidRPr="00116694" w:rsidRDefault="009A66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9C61E" w14:textId="77777777" w:rsidR="009A66D5" w:rsidRDefault="009A66D5">
    <w:pPr>
      <w:pStyle w:val="Footer"/>
    </w:pPr>
    <w:r>
      <w:fldChar w:fldCharType="begin"/>
    </w:r>
    <w:r>
      <w:instrText xml:space="preserve"> PAGE   \* MERGEFORMAT </w:instrText>
    </w:r>
    <w:r>
      <w:fldChar w:fldCharType="separate"/>
    </w:r>
    <w:r>
      <w:rPr>
        <w:noProof/>
      </w:rPr>
      <w:t>1</w:t>
    </w:r>
    <w:r>
      <w:rPr>
        <w:noProof/>
      </w:rPr>
      <w:fldChar w:fldCharType="end"/>
    </w:r>
  </w:p>
  <w:p w14:paraId="1BB23668" w14:textId="77777777" w:rsidR="009A66D5" w:rsidRDefault="009A66D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C3287" w14:textId="77777777" w:rsidR="00A64EFB" w:rsidRDefault="00A64EFB">
      <w:pPr>
        <w:spacing w:before="0" w:after="0"/>
      </w:pPr>
      <w:r>
        <w:separator/>
      </w:r>
    </w:p>
  </w:footnote>
  <w:footnote w:type="continuationSeparator" w:id="0">
    <w:p w14:paraId="5E1A37D7" w14:textId="77777777" w:rsidR="00A64EFB" w:rsidRDefault="00A64EF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FB0F7" w14:textId="77777777" w:rsidR="009A66D5" w:rsidRDefault="009A66D5">
    <w:pPr>
      <w:pStyle w:val="Header"/>
    </w:pPr>
  </w:p>
  <w:p w14:paraId="16C4A111" w14:textId="77777777" w:rsidR="009A66D5" w:rsidRDefault="009A66D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B0B74" w14:textId="77777777" w:rsidR="009A66D5" w:rsidRDefault="009A66D5">
    <w:pPr>
      <w:pStyle w:val="Header"/>
      <w:jc w:val="right"/>
      <w:rPr>
        <w:rFonts w:ascii="Segoe UI Semibold" w:hAnsi="Segoe UI Semibold" w:cs="Segoe UI Semibold"/>
        <w:bCs/>
        <w:noProof/>
        <w:color w:val="00558C"/>
        <w:sz w:val="16"/>
        <w:szCs w:val="16"/>
      </w:rPr>
    </w:pPr>
    <w:r>
      <w:rPr>
        <w:noProof/>
      </w:rPr>
      <w:drawing>
        <wp:inline distT="0" distB="0" distL="0" distR="0" wp14:anchorId="467A3EBE" wp14:editId="5AC5DFC1">
          <wp:extent cx="1828800" cy="402336"/>
          <wp:effectExtent l="0" t="0" r="0" b="0"/>
          <wp:docPr id="237431205" name="Picture 23743120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28E33703" w14:textId="77777777" w:rsidR="009A66D5" w:rsidRDefault="009A66D5">
    <w:pPr>
      <w:pStyle w:val="Header"/>
      <w:spacing w:after="240"/>
      <w:jc w:val="right"/>
    </w:pPr>
    <w:r>
      <w:rPr>
        <w:rFonts w:ascii="Segoe UI Semibold" w:hAnsi="Segoe UI Semibold" w:cs="Segoe UI Semibold"/>
        <w:bCs/>
        <w:noProof/>
        <w:color w:val="00558C"/>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B8C03" w14:textId="77777777" w:rsidR="009A66D5" w:rsidRDefault="009A66D5">
    <w:pPr>
      <w:pStyle w:val="Header"/>
    </w:pPr>
  </w:p>
  <w:p w14:paraId="28075AD5" w14:textId="77777777" w:rsidR="009A66D5" w:rsidRDefault="009A66D5"/>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A8866" w14:textId="77777777" w:rsidR="009A66D5" w:rsidRDefault="009A66D5">
    <w:pPr>
      <w:pStyle w:val="Header"/>
    </w:pPr>
  </w:p>
  <w:p w14:paraId="4DCF9143" w14:textId="77777777" w:rsidR="009A66D5" w:rsidRDefault="009A66D5"/>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8FD461" w14:textId="77777777" w:rsidR="009A66D5" w:rsidRDefault="009A66D5">
    <w:pPr>
      <w:pStyle w:val="Header"/>
      <w:jc w:val="right"/>
      <w:rPr>
        <w:rFonts w:ascii="Segoe UI Semibold" w:hAnsi="Segoe UI Semibold" w:cs="Segoe UI Semibold"/>
        <w:bCs/>
        <w:noProof/>
        <w:color w:val="00558C"/>
        <w:sz w:val="16"/>
        <w:szCs w:val="16"/>
      </w:rPr>
    </w:pPr>
    <w:r>
      <w:rPr>
        <w:noProof/>
      </w:rPr>
      <w:drawing>
        <wp:inline distT="0" distB="0" distL="0" distR="0" wp14:anchorId="68CE75BC" wp14:editId="5387A7A7">
          <wp:extent cx="1828800" cy="402336"/>
          <wp:effectExtent l="0" t="0" r="0" b="0"/>
          <wp:docPr id="51183602" name="Picture 5118360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ED37B4F" w14:textId="77777777" w:rsidR="009A66D5" w:rsidRDefault="009A66D5">
    <w:pPr>
      <w:pStyle w:val="Header"/>
      <w:jc w:val="right"/>
    </w:pPr>
    <w:r>
      <w:rPr>
        <w:rFonts w:ascii="Segoe UI Semibold" w:hAnsi="Segoe UI Semibold" w:cs="Segoe UI Semibold"/>
        <w:bCs/>
        <w:noProof/>
        <w:color w:val="00558C"/>
        <w:sz w:val="16"/>
        <w:szCs w:val="16"/>
      </w:rPr>
      <w:t>Michigan.gov/MiProcurement</w:t>
    </w:r>
  </w:p>
  <w:p w14:paraId="222E5906" w14:textId="77777777" w:rsidR="009A66D5" w:rsidRDefault="009A66D5"/>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44333" w14:textId="77777777" w:rsidR="009A66D5" w:rsidRDefault="009A66D5">
    <w:pPr>
      <w:pStyle w:val="Header"/>
      <w:jc w:val="right"/>
      <w:rPr>
        <w:rFonts w:ascii="Segoe UI Semibold" w:hAnsi="Segoe UI Semibold" w:cs="Segoe UI Semibold"/>
        <w:bCs/>
        <w:noProof/>
        <w:color w:val="00558C"/>
        <w:sz w:val="16"/>
        <w:szCs w:val="16"/>
      </w:rPr>
    </w:pPr>
    <w:r>
      <w:rPr>
        <w:noProof/>
      </w:rPr>
      <w:drawing>
        <wp:inline distT="0" distB="0" distL="0" distR="0" wp14:anchorId="11D13A1C" wp14:editId="22AEED3C">
          <wp:extent cx="1828800" cy="402336"/>
          <wp:effectExtent l="0" t="0" r="0" b="0"/>
          <wp:docPr id="480613827" name="Picture 48061382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682DCA2" w14:textId="77777777" w:rsidR="009A66D5" w:rsidRDefault="009A66D5">
    <w:pPr>
      <w:pStyle w:val="Header"/>
      <w:jc w:val="right"/>
    </w:pPr>
    <w:r>
      <w:rPr>
        <w:rFonts w:ascii="Segoe UI Semibold" w:hAnsi="Segoe UI Semibold" w:cs="Segoe UI Semibold"/>
        <w:bCs/>
        <w:noProof/>
        <w:color w:val="00558C"/>
        <w:sz w:val="16"/>
        <w:szCs w:val="16"/>
      </w:rPr>
      <w:t>Michigan.gov/MiProcurement</w:t>
    </w:r>
  </w:p>
  <w:p w14:paraId="45571C47" w14:textId="77777777" w:rsidR="009A66D5" w:rsidRDefault="009A66D5"/>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B56EF" w14:textId="77777777" w:rsidR="009A66D5" w:rsidRDefault="009A66D5">
    <w:pPr>
      <w:pStyle w:val="Header"/>
    </w:pPr>
  </w:p>
  <w:p w14:paraId="2082CDB1" w14:textId="77777777" w:rsidR="009A66D5" w:rsidRDefault="009A66D5"/>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3D3B6" w14:textId="77777777" w:rsidR="009A66D5" w:rsidRDefault="009A66D5">
    <w:pPr>
      <w:pStyle w:val="Header"/>
      <w:jc w:val="right"/>
      <w:rPr>
        <w:rFonts w:ascii="Segoe UI Semibold" w:hAnsi="Segoe UI Semibold" w:cs="Segoe UI Semibold"/>
        <w:bCs/>
        <w:noProof/>
        <w:color w:val="00558C"/>
        <w:sz w:val="16"/>
        <w:szCs w:val="16"/>
      </w:rPr>
    </w:pPr>
    <w:r>
      <w:rPr>
        <w:noProof/>
      </w:rPr>
      <w:drawing>
        <wp:inline distT="0" distB="0" distL="0" distR="0" wp14:anchorId="17281C12" wp14:editId="78C9A93D">
          <wp:extent cx="1828800" cy="402336"/>
          <wp:effectExtent l="0" t="0" r="0" b="0"/>
          <wp:docPr id="670913473" name="Picture 67091347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74DCDEC" w14:textId="77777777" w:rsidR="009A66D5" w:rsidRDefault="009A66D5">
    <w:pPr>
      <w:pStyle w:val="Header"/>
      <w:spacing w:after="240"/>
      <w:jc w:val="right"/>
    </w:pPr>
    <w:r>
      <w:rPr>
        <w:rFonts w:ascii="Segoe UI Semibold" w:hAnsi="Segoe UI Semibold" w:cs="Segoe UI Semibold"/>
        <w:bCs/>
        <w:noProof/>
        <w:color w:val="00558C"/>
        <w:sz w:val="16"/>
        <w:szCs w:val="16"/>
      </w:rPr>
      <w:t>Michigan.gov/MiProcurement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BCC38" w14:textId="77777777" w:rsidR="009A66D5" w:rsidRDefault="009A66D5">
    <w:pPr>
      <w:pStyle w:val="Header"/>
    </w:pPr>
  </w:p>
  <w:p w14:paraId="14068199" w14:textId="77777777" w:rsidR="009A66D5" w:rsidRDefault="009A66D5"/>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846D3" w14:textId="77777777" w:rsidR="009A66D5" w:rsidRDefault="009A66D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3D59F" w14:textId="77777777" w:rsidR="009A66D5" w:rsidRDefault="009A66D5">
    <w:pPr>
      <w:pStyle w:val="Header"/>
      <w:jc w:val="right"/>
      <w:rPr>
        <w:rFonts w:ascii="Segoe UI Semibold" w:hAnsi="Segoe UI Semibold" w:cs="Segoe UI Semibold"/>
        <w:bCs/>
        <w:noProof/>
        <w:color w:val="00558C"/>
        <w:sz w:val="16"/>
        <w:szCs w:val="16"/>
      </w:rPr>
    </w:pPr>
    <w:r>
      <w:rPr>
        <w:noProof/>
      </w:rPr>
      <w:drawing>
        <wp:inline distT="0" distB="0" distL="0" distR="0" wp14:anchorId="1B261A40" wp14:editId="1FC9D275">
          <wp:extent cx="1828800" cy="402336"/>
          <wp:effectExtent l="0" t="0" r="0" b="0"/>
          <wp:docPr id="843932669" name="Picture 84393266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C4704DC" w14:textId="77777777" w:rsidR="009A66D5" w:rsidRDefault="009A66D5">
    <w:pPr>
      <w:pStyle w:val="Header"/>
      <w:jc w:val="right"/>
    </w:pPr>
    <w:r>
      <w:rPr>
        <w:rFonts w:ascii="Segoe UI Semibold" w:hAnsi="Segoe UI Semibold" w:cs="Segoe UI Semibold"/>
        <w:bCs/>
        <w:noProof/>
        <w:color w:val="00558C"/>
        <w:sz w:val="16"/>
        <w:szCs w:val="16"/>
      </w:rPr>
      <w:t>Michigan.gov/MiProcurement</w:t>
    </w:r>
  </w:p>
  <w:p w14:paraId="0B924C6F" w14:textId="77777777" w:rsidR="009A66D5" w:rsidRDefault="009A66D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14333" w14:textId="77777777" w:rsidR="009A66D5" w:rsidRDefault="009A66D5">
    <w:pPr>
      <w:pStyle w:val="Header"/>
      <w:jc w:val="right"/>
      <w:rPr>
        <w:rFonts w:ascii="Segoe UI Semibold" w:hAnsi="Segoe UI Semibold" w:cs="Segoe UI Semibold"/>
        <w:bCs/>
        <w:noProof/>
        <w:color w:val="00558C"/>
        <w:sz w:val="16"/>
        <w:szCs w:val="16"/>
      </w:rPr>
    </w:pPr>
    <w:r>
      <w:rPr>
        <w:noProof/>
      </w:rPr>
      <w:drawing>
        <wp:inline distT="0" distB="0" distL="0" distR="0" wp14:anchorId="546D651C" wp14:editId="03CCBD9D">
          <wp:extent cx="1828800" cy="402336"/>
          <wp:effectExtent l="0" t="0" r="0" b="0"/>
          <wp:docPr id="741365196" name="Picture 74136519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57BF270" w14:textId="77777777" w:rsidR="009A66D5" w:rsidRDefault="009A66D5">
    <w:pPr>
      <w:pStyle w:val="Header"/>
      <w:jc w:val="right"/>
    </w:pPr>
    <w:r>
      <w:rPr>
        <w:rFonts w:ascii="Segoe UI Semibold" w:hAnsi="Segoe UI Semibold" w:cs="Segoe UI Semibold"/>
        <w:bCs/>
        <w:noProof/>
        <w:color w:val="00558C"/>
        <w:sz w:val="16"/>
        <w:szCs w:val="16"/>
      </w:rPr>
      <w:t>Michigan.gov/MiProcurement</w:t>
    </w:r>
  </w:p>
  <w:p w14:paraId="5F1096A4" w14:textId="77777777" w:rsidR="009A66D5" w:rsidRDefault="009A66D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D8E1A" w14:textId="77777777" w:rsidR="009A66D5" w:rsidRDefault="009A66D5">
    <w:pPr>
      <w:pStyle w:val="Header"/>
    </w:pPr>
  </w:p>
  <w:p w14:paraId="3AF13C09" w14:textId="77777777" w:rsidR="009A66D5" w:rsidRDefault="009A66D5"/>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D030A" w14:textId="77777777" w:rsidR="009A66D5" w:rsidRDefault="009A66D5">
    <w:pPr>
      <w:pStyle w:val="Header"/>
      <w:rPr>
        <w:rFonts w:ascii="Segoe UI Semibold" w:hAnsi="Segoe UI Semibold" w:cs="Segoe UI Semibold"/>
        <w:noProof/>
        <w:color w:val="00558C"/>
        <w:sz w:val="16"/>
        <w:szCs w:val="16"/>
      </w:rPr>
    </w:pPr>
    <w:r>
      <w:rPr>
        <w:noProof/>
      </w:rPr>
      <w:drawing>
        <wp:inline distT="0" distB="0" distL="0" distR="0" wp14:anchorId="5B69721D" wp14:editId="774BB852">
          <wp:extent cx="1828800" cy="402336"/>
          <wp:effectExtent l="0" t="0" r="0" b="0"/>
          <wp:docPr id="837295943" name="Picture 83729594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673A59B1" w14:textId="77777777" w:rsidR="009A66D5" w:rsidRPr="009008A8" w:rsidRDefault="009A66D5">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94266" w14:textId="77777777" w:rsidR="009A66D5" w:rsidRDefault="009A66D5">
    <w:pPr>
      <w:pStyle w:val="Header"/>
      <w:rPr>
        <w:rFonts w:ascii="Segoe UI Semibold" w:hAnsi="Segoe UI Semibold" w:cs="Segoe UI Semibold"/>
        <w:noProof/>
        <w:color w:val="00558C"/>
        <w:sz w:val="16"/>
        <w:szCs w:val="16"/>
      </w:rPr>
    </w:pPr>
    <w:r>
      <w:rPr>
        <w:noProof/>
      </w:rPr>
      <w:drawing>
        <wp:inline distT="0" distB="0" distL="0" distR="0" wp14:anchorId="07A96636" wp14:editId="08C2D533">
          <wp:extent cx="1828800" cy="402336"/>
          <wp:effectExtent l="0" t="0" r="0" b="0"/>
          <wp:docPr id="989627267" name="Picture 98962726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BA4FFBF" w14:textId="77777777" w:rsidR="009A66D5" w:rsidRPr="009008A8" w:rsidRDefault="009A66D5">
    <w:pPr>
      <w:pStyle w:val="Header"/>
      <w:spacing w:before="60" w:after="60"/>
      <w:rPr>
        <w:rFonts w:asciiTheme="minorHAnsi" w:hAnsiTheme="minorHAnsi"/>
        <w:sz w:val="22"/>
      </w:rPr>
    </w:pPr>
    <w:r w:rsidRPr="009008A8">
      <w:rPr>
        <w:rFonts w:asciiTheme="minorHAnsi" w:hAnsiTheme="minorHAnsi"/>
        <w:noProof/>
        <w:sz w:val="22"/>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0362"/>
    <w:multiLevelType w:val="hybridMultilevel"/>
    <w:tmpl w:val="40127692"/>
    <w:lvl w:ilvl="0" w:tplc="2C46D5EC">
      <w:start w:val="1"/>
      <w:numFmt w:val="lowerLetter"/>
      <w:pStyle w:val="SOMBodyStylea"/>
      <w:lvlText w:val="%1."/>
      <w:lvlJc w:val="left"/>
      <w:pPr>
        <w:ind w:left="180" w:hanging="360"/>
      </w:pPr>
      <w:rPr>
        <w:rFonts w:hint="default"/>
      </w:rPr>
    </w:lvl>
    <w:lvl w:ilvl="1" w:tplc="04090019" w:tentative="1">
      <w:start w:val="1"/>
      <w:numFmt w:val="lowerLetter"/>
      <w:lvlText w:val="%2."/>
      <w:lvlJc w:val="left"/>
      <w:pPr>
        <w:ind w:left="900" w:hanging="360"/>
      </w:pPr>
    </w:lvl>
    <w:lvl w:ilvl="2" w:tplc="0409001B">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3186779"/>
    <w:multiLevelType w:val="hybridMultilevel"/>
    <w:tmpl w:val="3EAA7B74"/>
    <w:lvl w:ilvl="0" w:tplc="E63E6144">
      <w:start w:val="1"/>
      <w:numFmt w:val="decimal"/>
      <w:lvlText w:val="%1.0"/>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62C7F25"/>
    <w:multiLevelType w:val="hybridMultilevel"/>
    <w:tmpl w:val="E5F21C40"/>
    <w:lvl w:ilvl="0" w:tplc="3F54DCBA">
      <w:start w:val="1"/>
      <w:numFmt w:val="bullet"/>
      <w:pStyle w:val="Bullet5"/>
      <w:lvlText w:val=""/>
      <w:lvlJc w:val="left"/>
      <w:pPr>
        <w:tabs>
          <w:tab w:val="num" w:pos="5040"/>
        </w:tabs>
        <w:ind w:left="0" w:firstLine="432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4"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A160ECD"/>
    <w:multiLevelType w:val="hybridMultilevel"/>
    <w:tmpl w:val="EAC87F56"/>
    <w:lvl w:ilvl="0" w:tplc="0A247D80">
      <w:start w:val="1"/>
      <w:numFmt w:val="decimal"/>
      <w:pStyle w:val="Schparthead"/>
      <w:lvlText w:val="Part %1."/>
      <w:lvlJc w:val="left"/>
      <w:pPr>
        <w:tabs>
          <w:tab w:val="num" w:pos="720"/>
        </w:tabs>
        <w:ind w:left="720" w:hanging="72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D924B87"/>
    <w:multiLevelType w:val="multilevel"/>
    <w:tmpl w:val="54F6C540"/>
    <w:name w:val="sch_style2"/>
    <w:lvl w:ilvl="0">
      <w:start w:val="1"/>
      <w:numFmt w:val="decimal"/>
      <w:pStyle w:val="Sch2style1"/>
      <w:lvlText w:val="%1."/>
      <w:lvlJc w:val="left"/>
      <w:pPr>
        <w:tabs>
          <w:tab w:val="num" w:pos="709"/>
        </w:tabs>
        <w:ind w:left="709" w:hanging="709"/>
      </w:pPr>
      <w:rPr>
        <w:rFonts w:hint="default"/>
        <w:lang w:val="en-US" w:eastAsia="en-US" w:bidi="ar-SA"/>
      </w:rPr>
    </w:lvl>
    <w:lvl w:ilvl="1">
      <w:start w:val="1"/>
      <w:numFmt w:val="lowerLetter"/>
      <w:pStyle w:val="Sch2stylea"/>
      <w:lvlText w:val="(%2)"/>
      <w:lvlJc w:val="left"/>
      <w:pPr>
        <w:tabs>
          <w:tab w:val="num" w:pos="1559"/>
        </w:tabs>
        <w:ind w:left="1559" w:hanging="567"/>
      </w:pPr>
      <w:rPr>
        <w:rFonts w:hint="default"/>
        <w:lang w:val="en-US" w:eastAsia="en-US" w:bidi="ar-SA"/>
      </w:rPr>
    </w:lvl>
    <w:lvl w:ilvl="2">
      <w:start w:val="1"/>
      <w:numFmt w:val="lowerRoman"/>
      <w:pStyle w:val="Sch2stylei"/>
      <w:lvlText w:val="(%3)"/>
      <w:lvlJc w:val="left"/>
      <w:pPr>
        <w:tabs>
          <w:tab w:val="num" w:pos="2421"/>
        </w:tabs>
        <w:ind w:left="2268" w:hanging="567"/>
      </w:pPr>
      <w:rPr>
        <w:rFonts w:hint="default"/>
        <w:lang w:val="en-US" w:eastAsia="en-US" w:bidi="ar-SA"/>
      </w:rPr>
    </w:lvl>
    <w:lvl w:ilvl="3">
      <w:start w:val="1"/>
      <w:numFmt w:val="lowerRoman"/>
      <w:lvlText w:val="(%4)"/>
      <w:lvlJc w:val="left"/>
      <w:pPr>
        <w:tabs>
          <w:tab w:val="num" w:pos="2421"/>
        </w:tabs>
        <w:ind w:left="2268" w:hanging="567"/>
      </w:pPr>
      <w:rPr>
        <w:rFonts w:hint="default"/>
        <w:lang w:val="en-US" w:eastAsia="en-US" w:bidi="ar-SA"/>
      </w:rPr>
    </w:lvl>
    <w:lvl w:ilvl="4">
      <w:start w:val="1"/>
      <w:numFmt w:val="lowerLetter"/>
      <w:lvlText w:val="(%5)"/>
      <w:lvlJc w:val="left"/>
      <w:pPr>
        <w:tabs>
          <w:tab w:val="num" w:pos="1800"/>
        </w:tabs>
        <w:ind w:left="1800" w:hanging="360"/>
      </w:pPr>
      <w:rPr>
        <w:rFonts w:hint="default"/>
        <w:lang w:val="en-US" w:eastAsia="en-US" w:bidi="ar-SA"/>
      </w:rPr>
    </w:lvl>
    <w:lvl w:ilvl="5">
      <w:start w:val="1"/>
      <w:numFmt w:val="lowerRoman"/>
      <w:lvlText w:val="(%6)"/>
      <w:lvlJc w:val="left"/>
      <w:pPr>
        <w:tabs>
          <w:tab w:val="num" w:pos="2160"/>
        </w:tabs>
        <w:ind w:left="2160" w:hanging="360"/>
      </w:pPr>
      <w:rPr>
        <w:rFonts w:hint="default"/>
        <w:lang w:val="en-US" w:eastAsia="en-US" w:bidi="ar-SA"/>
      </w:rPr>
    </w:lvl>
    <w:lvl w:ilvl="6">
      <w:start w:val="1"/>
      <w:numFmt w:val="decimal"/>
      <w:lvlText w:val="%7."/>
      <w:lvlJc w:val="left"/>
      <w:pPr>
        <w:tabs>
          <w:tab w:val="num" w:pos="2520"/>
        </w:tabs>
        <w:ind w:left="2520" w:hanging="360"/>
      </w:pPr>
      <w:rPr>
        <w:rFonts w:hint="default"/>
        <w:lang w:val="en-US" w:eastAsia="en-US" w:bidi="ar-SA"/>
      </w:rPr>
    </w:lvl>
    <w:lvl w:ilvl="7">
      <w:start w:val="1"/>
      <w:numFmt w:val="lowerLetter"/>
      <w:lvlText w:val="%8."/>
      <w:lvlJc w:val="left"/>
      <w:pPr>
        <w:tabs>
          <w:tab w:val="num" w:pos="2880"/>
        </w:tabs>
        <w:ind w:left="2880" w:hanging="360"/>
      </w:pPr>
      <w:rPr>
        <w:rFonts w:hint="default"/>
        <w:lang w:val="en-US" w:eastAsia="en-US" w:bidi="ar-SA"/>
      </w:rPr>
    </w:lvl>
    <w:lvl w:ilvl="8">
      <w:start w:val="1"/>
      <w:numFmt w:val="lowerRoman"/>
      <w:lvlText w:val="%9."/>
      <w:lvlJc w:val="left"/>
      <w:pPr>
        <w:tabs>
          <w:tab w:val="num" w:pos="3240"/>
        </w:tabs>
        <w:ind w:left="3240" w:hanging="360"/>
      </w:pPr>
      <w:rPr>
        <w:rFonts w:hint="default"/>
        <w:lang w:val="en-US" w:eastAsia="en-US" w:bidi="ar-SA"/>
      </w:rPr>
    </w:lvl>
  </w:abstractNum>
  <w:abstractNum w:abstractNumId="8" w15:restartNumberingAfterBreak="0">
    <w:nsid w:val="11B86F86"/>
    <w:multiLevelType w:val="multilevel"/>
    <w:tmpl w:val="ABDA4D6C"/>
    <w:lvl w:ilvl="0">
      <w:start w:val="2"/>
      <w:numFmt w:val="decimal"/>
      <w:pStyle w:val="uslevel1"/>
      <w:lvlText w:val="%1."/>
      <w:lvlJc w:val="left"/>
      <w:pPr>
        <w:tabs>
          <w:tab w:val="num" w:pos="360"/>
        </w:tabs>
        <w:ind w:left="0" w:firstLine="0"/>
      </w:pPr>
      <w:rPr>
        <w:rFonts w:ascii="Arial" w:hAnsi="Arial" w:hint="default"/>
        <w:b/>
        <w:i w:val="0"/>
        <w:sz w:val="24"/>
        <w:szCs w:val="24"/>
      </w:rPr>
    </w:lvl>
    <w:lvl w:ilvl="1">
      <w:start w:val="1"/>
      <w:numFmt w:val="decimal"/>
      <w:pStyle w:val="uslevel2"/>
      <w:lvlText w:val="%1.%2."/>
      <w:lvlJc w:val="left"/>
      <w:pPr>
        <w:tabs>
          <w:tab w:val="num" w:pos="864"/>
        </w:tabs>
        <w:ind w:left="360" w:firstLine="0"/>
      </w:pPr>
      <w:rPr>
        <w:rFonts w:ascii="Arial" w:hAnsi="Arial" w:hint="default"/>
        <w:b w:val="0"/>
        <w:sz w:val="20"/>
      </w:rPr>
    </w:lvl>
    <w:lvl w:ilvl="2">
      <w:start w:val="1"/>
      <w:numFmt w:val="decimal"/>
      <w:pStyle w:val="uslevel3"/>
      <w:lvlText w:val="%3."/>
      <w:lvlJc w:val="left"/>
      <w:pPr>
        <w:tabs>
          <w:tab w:val="num" w:pos="1325"/>
        </w:tabs>
        <w:ind w:left="1325" w:hanging="461"/>
      </w:pPr>
      <w:rPr>
        <w:rFonts w:hint="default"/>
        <w:sz w:val="20"/>
      </w:rPr>
    </w:lvl>
    <w:lvl w:ilvl="3">
      <w:start w:val="1"/>
      <w:numFmt w:val="lowerRoman"/>
      <w:pStyle w:val="uslevel4"/>
      <w:lvlText w:val="(%4)"/>
      <w:lvlJc w:val="left"/>
      <w:pPr>
        <w:tabs>
          <w:tab w:val="num" w:pos="1786"/>
        </w:tabs>
        <w:ind w:left="1786" w:hanging="461"/>
      </w:pPr>
      <w:rPr>
        <w:rFonts w:ascii="Arial" w:hAnsi="Arial" w:hint="default"/>
        <w:sz w:val="20"/>
      </w:rPr>
    </w:lvl>
    <w:lvl w:ilvl="4">
      <w:start w:val="1"/>
      <w:numFmt w:val="lowerLetter"/>
      <w:lvlRestart w:val="1"/>
      <w:pStyle w:val="uslevel5"/>
      <w:lvlText w:val="%5."/>
      <w:lvlJc w:val="left"/>
      <w:pPr>
        <w:tabs>
          <w:tab w:val="num" w:pos="864"/>
        </w:tabs>
        <w:ind w:left="360" w:firstLine="0"/>
      </w:pPr>
      <w:rPr>
        <w:rFonts w:ascii="Arial" w:hAnsi="Arial" w:hint="default"/>
        <w:b/>
        <w:bCs/>
        <w:i w:val="0"/>
        <w:sz w:val="24"/>
        <w:szCs w:val="24"/>
      </w:rPr>
    </w:lvl>
    <w:lvl w:ilvl="5">
      <w:start w:val="1"/>
      <w:numFmt w:val="bullet"/>
      <w:pStyle w:val="uslevel6"/>
      <w:lvlText w:val=""/>
      <w:lvlJc w:val="left"/>
      <w:pPr>
        <w:tabs>
          <w:tab w:val="num" w:pos="864"/>
        </w:tabs>
        <w:ind w:left="360" w:firstLine="0"/>
      </w:pPr>
      <w:rPr>
        <w:rFonts w:ascii="Symbol" w:hAnsi="Symbol" w:hint="default"/>
        <w:color w:val="auto"/>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0"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1" w15:restartNumberingAfterBreak="0">
    <w:nsid w:val="1E4E42A5"/>
    <w:multiLevelType w:val="hybridMultilevel"/>
    <w:tmpl w:val="F52E94F0"/>
    <w:lvl w:ilvl="0" w:tplc="0E5C3502">
      <w:start w:val="1"/>
      <w:numFmt w:val="decimal"/>
      <w:pStyle w:val="Appmainheadsingle"/>
      <w:lvlText w:val="Annex "/>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7871088"/>
    <w:multiLevelType w:val="multilevel"/>
    <w:tmpl w:val="B6D8F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5" w15:restartNumberingAfterBreak="0">
    <w:nsid w:val="2E4E212D"/>
    <w:multiLevelType w:val="hybridMultilevel"/>
    <w:tmpl w:val="02ACC290"/>
    <w:lvl w:ilvl="0" w:tplc="48F2D3E4">
      <w:start w:val="1"/>
      <w:numFmt w:val="decimal"/>
      <w:pStyle w:val="SOMTitleStyleLeft1"/>
      <w:lvlText w:val="%1."/>
      <w:lvlJc w:val="left"/>
      <w:pPr>
        <w:ind w:left="720" w:hanging="360"/>
      </w:pPr>
      <w:rPr>
        <w:rFonts w:hint="default"/>
        <w:b/>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CC668D"/>
    <w:multiLevelType w:val="hybridMultilevel"/>
    <w:tmpl w:val="E19836BA"/>
    <w:lvl w:ilvl="0" w:tplc="CC28B558">
      <w:start w:val="1"/>
      <w:numFmt w:val="bullet"/>
      <w:pStyle w:val="Bullet4"/>
      <w:lvlText w:val="o"/>
      <w:lvlJc w:val="left"/>
      <w:pPr>
        <w:tabs>
          <w:tab w:val="num" w:pos="4320"/>
        </w:tabs>
        <w:ind w:left="0" w:firstLine="360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17"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15:restartNumberingAfterBreak="0">
    <w:nsid w:val="37172F6E"/>
    <w:multiLevelType w:val="hybridMultilevel"/>
    <w:tmpl w:val="89BECF92"/>
    <w:lvl w:ilvl="0" w:tplc="A69AE558">
      <w:start w:val="1"/>
      <w:numFmt w:val="decimal"/>
      <w:pStyle w:val="TCNumbering"/>
      <w:lvlText w:val="%1."/>
      <w:lvlJc w:val="left"/>
      <w:pPr>
        <w:ind w:left="360" w:hanging="360"/>
      </w:pPr>
      <w:rPr>
        <w:b/>
        <w:bCs/>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8B3631D"/>
    <w:multiLevelType w:val="hybridMultilevel"/>
    <w:tmpl w:val="51F20C0E"/>
    <w:lvl w:ilvl="0" w:tplc="A3DCDD22">
      <w:start w:val="1"/>
      <w:numFmt w:val="upperLetter"/>
      <w:pStyle w:val="Appmainhead"/>
      <w:lvlText w:val="Annex %1."/>
      <w:lvlJc w:val="left"/>
      <w:pPr>
        <w:tabs>
          <w:tab w:val="num" w:pos="108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1"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8E00F4C"/>
    <w:multiLevelType w:val="multilevel"/>
    <w:tmpl w:val="B5D679F4"/>
    <w:name w:val="sch_style1"/>
    <w:lvl w:ilvl="0">
      <w:start w:val="1"/>
      <w:numFmt w:val="decimal"/>
      <w:pStyle w:val="Sch1styleclause"/>
      <w:lvlText w:val="%1."/>
      <w:lvlJc w:val="left"/>
      <w:pPr>
        <w:tabs>
          <w:tab w:val="num" w:pos="720"/>
        </w:tabs>
        <w:ind w:left="720" w:hanging="720"/>
      </w:pPr>
      <w:rPr>
        <w:rFonts w:ascii="Times New Roman Bold" w:hAnsi="Times New Roman Bold" w:hint="default"/>
        <w:b/>
        <w:i w:val="0"/>
        <w:caps/>
        <w:smallCaps w:val="0"/>
        <w:sz w:val="24"/>
        <w:szCs w:val="24"/>
        <w:lang w:val="en-US" w:eastAsia="en-US" w:bidi="ar-SA"/>
      </w:rPr>
    </w:lvl>
    <w:lvl w:ilvl="1">
      <w:start w:val="1"/>
      <w:numFmt w:val="decimal"/>
      <w:pStyle w:val="Sch1stylesubclause"/>
      <w:lvlText w:val="%1.%2"/>
      <w:lvlJc w:val="left"/>
      <w:pPr>
        <w:tabs>
          <w:tab w:val="num" w:pos="720"/>
        </w:tabs>
        <w:ind w:left="720" w:hanging="720"/>
      </w:pPr>
      <w:rPr>
        <w:rFonts w:ascii="Times New Roman" w:hAnsi="Times New Roman" w:hint="default"/>
        <w:b w:val="0"/>
        <w:i w:val="0"/>
        <w:caps w:val="0"/>
        <w:sz w:val="24"/>
        <w:szCs w:val="24"/>
        <w:lang w:val="en-US" w:eastAsia="en-US" w:bidi="ar-SA"/>
      </w:rPr>
    </w:lvl>
    <w:lvl w:ilvl="2">
      <w:start w:val="1"/>
      <w:numFmt w:val="lowerLetter"/>
      <w:pStyle w:val="Sch1stylepara"/>
      <w:lvlText w:val="(%3)"/>
      <w:lvlJc w:val="left"/>
      <w:pPr>
        <w:tabs>
          <w:tab w:val="num" w:pos="1559"/>
        </w:tabs>
        <w:ind w:left="1559" w:hanging="567"/>
      </w:pPr>
      <w:rPr>
        <w:rFonts w:ascii="Times New Roman" w:hAnsi="Times New Roman" w:hint="default"/>
        <w:b w:val="0"/>
        <w:i w:val="0"/>
        <w:sz w:val="24"/>
        <w:szCs w:val="24"/>
        <w:lang w:val="en-US" w:eastAsia="en-US" w:bidi="ar-SA"/>
      </w:rPr>
    </w:lvl>
    <w:lvl w:ilvl="3">
      <w:start w:val="1"/>
      <w:numFmt w:val="lowerRoman"/>
      <w:pStyle w:val="Sch1stylesubpara"/>
      <w:lvlText w:val="(%4)"/>
      <w:lvlJc w:val="left"/>
      <w:pPr>
        <w:tabs>
          <w:tab w:val="num" w:pos="2421"/>
        </w:tabs>
        <w:ind w:left="2268" w:hanging="567"/>
      </w:pPr>
      <w:rPr>
        <w:rFonts w:ascii="Times New Roman" w:hAnsi="Times New Roman" w:hint="default"/>
        <w:b w:val="0"/>
        <w:i w:val="0"/>
        <w:sz w:val="24"/>
        <w:szCs w:val="24"/>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sz w:val="24"/>
        <w:szCs w:val="24"/>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4"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D26DE7"/>
    <w:multiLevelType w:val="multilevel"/>
    <w:tmpl w:val="09E63B3E"/>
    <w:lvl w:ilvl="0">
      <w:start w:val="1"/>
      <w:numFmt w:val="decimal"/>
      <w:pStyle w:val="bullet25Italic"/>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4FEF3A92"/>
    <w:multiLevelType w:val="multilevel"/>
    <w:tmpl w:val="0D5CDCEE"/>
    <w:lvl w:ilvl="0">
      <w:start w:val="1"/>
      <w:numFmt w:val="decimal"/>
      <w:pStyle w:val="Heading1Plain"/>
      <w:suff w:val="space"/>
      <w:lvlText w:val="%1."/>
      <w:lvlJc w:val="left"/>
      <w:pPr>
        <w:ind w:left="360" w:hanging="360"/>
      </w:pPr>
    </w:lvl>
    <w:lvl w:ilvl="1">
      <w:start w:val="1"/>
      <w:numFmt w:val="decimal"/>
      <w:suff w:val="space"/>
      <w:lvlText w:val="%1.%2."/>
      <w:lvlJc w:val="left"/>
      <w:pPr>
        <w:ind w:left="360" w:hanging="360"/>
      </w:pPr>
    </w:lvl>
    <w:lvl w:ilvl="2">
      <w:start w:val="1"/>
      <w:numFmt w:val="decimal"/>
      <w:suff w:val="space"/>
      <w:lvlText w:val="%1.%2.%3."/>
      <w:lvlJc w:val="left"/>
      <w:pPr>
        <w:ind w:left="360" w:hanging="360"/>
      </w:pPr>
    </w:lvl>
    <w:lvl w:ilvl="3">
      <w:start w:val="1"/>
      <w:numFmt w:val="decimal"/>
      <w:suff w:val="space"/>
      <w:lvlText w:val="%1%3.%2..%4."/>
      <w:lvlJc w:val="left"/>
      <w:pPr>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960"/>
        </w:tabs>
        <w:ind w:left="2736" w:hanging="936"/>
      </w:pPr>
    </w:lvl>
    <w:lvl w:ilvl="6">
      <w:start w:val="1"/>
      <w:numFmt w:val="decimal"/>
      <w:lvlText w:val="%1.%2.%3.%4.%5.%6.%7."/>
      <w:lvlJc w:val="left"/>
      <w:pPr>
        <w:tabs>
          <w:tab w:val="num" w:pos="4680"/>
        </w:tabs>
        <w:ind w:left="3240" w:hanging="1080"/>
      </w:pPr>
    </w:lvl>
    <w:lvl w:ilvl="7">
      <w:start w:val="1"/>
      <w:numFmt w:val="decimal"/>
      <w:lvlText w:val="%1.%2.%3.%4.%5.%6.%7.%8."/>
      <w:lvlJc w:val="left"/>
      <w:pPr>
        <w:tabs>
          <w:tab w:val="num" w:pos="5400"/>
        </w:tabs>
        <w:ind w:left="3744" w:hanging="1224"/>
      </w:pPr>
    </w:lvl>
    <w:lvl w:ilvl="8">
      <w:start w:val="1"/>
      <w:numFmt w:val="decimal"/>
      <w:lvlText w:val="%1.%2.%3.%4.%5.%6.%7.%8.%9."/>
      <w:lvlJc w:val="left"/>
      <w:pPr>
        <w:tabs>
          <w:tab w:val="num" w:pos="6120"/>
        </w:tabs>
        <w:ind w:left="4320" w:hanging="1440"/>
      </w:pPr>
    </w:lvl>
  </w:abstractNum>
  <w:abstractNum w:abstractNumId="27" w15:restartNumberingAfterBreak="0">
    <w:nsid w:val="52B8311A"/>
    <w:multiLevelType w:val="hybridMultilevel"/>
    <w:tmpl w:val="BCB4D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3A110C3"/>
    <w:multiLevelType w:val="multilevel"/>
    <w:tmpl w:val="DE760A04"/>
    <w:lvl w:ilvl="0">
      <w:start w:val="1"/>
      <w:numFmt w:val="decimal"/>
      <w:pStyle w:val="sfalevel1"/>
      <w:lvlText w:val="%1."/>
      <w:lvlJc w:val="left"/>
      <w:pPr>
        <w:tabs>
          <w:tab w:val="num" w:pos="0"/>
        </w:tabs>
        <w:ind w:left="0" w:firstLine="0"/>
      </w:pPr>
      <w:rPr>
        <w:rFonts w:hint="default"/>
        <w:lang w:val="en-US" w:eastAsia="en-US" w:bidi="ar-SA"/>
      </w:rPr>
    </w:lvl>
    <w:lvl w:ilvl="1">
      <w:start w:val="1"/>
      <w:numFmt w:val="lowerLetter"/>
      <w:pStyle w:val="sfalevel2"/>
      <w:lvlText w:val="(%2)"/>
      <w:lvlJc w:val="left"/>
      <w:pPr>
        <w:tabs>
          <w:tab w:val="num" w:pos="720"/>
        </w:tabs>
        <w:ind w:left="0" w:firstLine="720"/>
      </w:pPr>
      <w:rPr>
        <w:rFonts w:hint="default"/>
        <w:lang w:val="en-US" w:eastAsia="en-US" w:bidi="ar-SA"/>
      </w:rPr>
    </w:lvl>
    <w:lvl w:ilvl="2">
      <w:start w:val="1"/>
      <w:numFmt w:val="lowerRoman"/>
      <w:pStyle w:val="sfalevel3"/>
      <w:lvlText w:val="(%3)"/>
      <w:lvlJc w:val="left"/>
      <w:pPr>
        <w:tabs>
          <w:tab w:val="num" w:pos="1440"/>
        </w:tabs>
        <w:ind w:left="0" w:firstLine="1440"/>
      </w:pPr>
      <w:rPr>
        <w:rFonts w:hint="default"/>
        <w:lang w:val="en-US" w:eastAsia="en-US" w:bidi="ar-SA"/>
      </w:rPr>
    </w:lvl>
    <w:lvl w:ilvl="3">
      <w:start w:val="1"/>
      <w:numFmt w:val="decimal"/>
      <w:lvlText w:val="%1.%2.%3.%4."/>
      <w:lvlJc w:val="left"/>
      <w:pPr>
        <w:tabs>
          <w:tab w:val="num" w:pos="1728"/>
        </w:tabs>
        <w:ind w:left="1728" w:hanging="648"/>
      </w:pPr>
      <w:rPr>
        <w:rFonts w:hint="default"/>
        <w:lang w:val="en-US" w:eastAsia="en-US" w:bidi="ar-SA"/>
      </w:rPr>
    </w:lvl>
    <w:lvl w:ilvl="4">
      <w:start w:val="1"/>
      <w:numFmt w:val="decimal"/>
      <w:lvlText w:val="%1.%2.%3.%4.%5."/>
      <w:lvlJc w:val="left"/>
      <w:pPr>
        <w:tabs>
          <w:tab w:val="num" w:pos="2232"/>
        </w:tabs>
        <w:ind w:left="2232" w:hanging="792"/>
      </w:pPr>
      <w:rPr>
        <w:rFonts w:hint="default"/>
        <w:lang w:val="en-US" w:eastAsia="en-US" w:bidi="ar-SA"/>
      </w:rPr>
    </w:lvl>
    <w:lvl w:ilvl="5">
      <w:start w:val="1"/>
      <w:numFmt w:val="decimal"/>
      <w:lvlText w:val="%1.%2.%3.%4.%5.%6."/>
      <w:lvlJc w:val="left"/>
      <w:pPr>
        <w:tabs>
          <w:tab w:val="num" w:pos="2736"/>
        </w:tabs>
        <w:ind w:left="2736" w:hanging="936"/>
      </w:pPr>
      <w:rPr>
        <w:rFonts w:hint="default"/>
        <w:lang w:val="en-US" w:eastAsia="en-US" w:bidi="ar-SA"/>
      </w:rPr>
    </w:lvl>
    <w:lvl w:ilvl="6">
      <w:start w:val="1"/>
      <w:numFmt w:val="decimal"/>
      <w:lvlText w:val="%1.%2.%3.%4.%5.%6.%7."/>
      <w:lvlJc w:val="left"/>
      <w:pPr>
        <w:tabs>
          <w:tab w:val="num" w:pos="3240"/>
        </w:tabs>
        <w:ind w:left="3240" w:hanging="1080"/>
      </w:pPr>
      <w:rPr>
        <w:rFonts w:hint="default"/>
        <w:lang w:val="en-US" w:eastAsia="en-US" w:bidi="ar-SA"/>
      </w:rPr>
    </w:lvl>
    <w:lvl w:ilvl="7">
      <w:start w:val="1"/>
      <w:numFmt w:val="decimal"/>
      <w:lvlText w:val="%1.%2.%3.%4.%5.%6.%7.%8."/>
      <w:lvlJc w:val="left"/>
      <w:pPr>
        <w:tabs>
          <w:tab w:val="num" w:pos="3744"/>
        </w:tabs>
        <w:ind w:left="3744" w:hanging="1224"/>
      </w:pPr>
      <w:rPr>
        <w:rFonts w:hint="default"/>
        <w:lang w:val="en-US" w:eastAsia="en-US" w:bidi="ar-SA"/>
      </w:rPr>
    </w:lvl>
    <w:lvl w:ilvl="8">
      <w:start w:val="1"/>
      <w:numFmt w:val="decimal"/>
      <w:lvlText w:val="%1.%2.%3.%4.%5.%6.%7.%8.%9."/>
      <w:lvlJc w:val="left"/>
      <w:pPr>
        <w:tabs>
          <w:tab w:val="num" w:pos="4320"/>
        </w:tabs>
        <w:ind w:left="4320" w:hanging="1440"/>
      </w:pPr>
      <w:rPr>
        <w:rFonts w:hint="default"/>
        <w:lang w:val="en-US" w:eastAsia="en-US" w:bidi="ar-SA"/>
      </w:rPr>
    </w:lvl>
  </w:abstractNum>
  <w:abstractNum w:abstractNumId="29" w15:restartNumberingAfterBreak="0">
    <w:nsid w:val="56D74925"/>
    <w:multiLevelType w:val="multilevel"/>
    <w:tmpl w:val="6E2ABB4E"/>
    <w:lvl w:ilvl="0">
      <w:start w:val="1"/>
      <w:numFmt w:val="decimal"/>
      <w:pStyle w:val="singlenumber"/>
      <w:lvlText w:val="%1.0"/>
      <w:lvlJc w:val="left"/>
      <w:pPr>
        <w:ind w:left="720" w:hanging="360"/>
      </w:pPr>
      <w:rPr>
        <w:rFonts w:ascii="Arial" w:hAnsi="Arial" w:hint="default"/>
        <w:b w:val="0"/>
        <w:i w:val="0"/>
        <w:caps w:val="0"/>
        <w:strike w:val="0"/>
        <w:dstrike w:val="0"/>
        <w:vanish w:val="0"/>
        <w:sz w:val="16"/>
        <w:szCs w:val="18"/>
        <w:vertAlign w:val="baseli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31" w15:restartNumberingAfterBreak="0">
    <w:nsid w:val="5A832566"/>
    <w:multiLevelType w:val="multilevel"/>
    <w:tmpl w:val="C9E4C07A"/>
    <w:lvl w:ilvl="0">
      <w:start w:val="12"/>
      <w:numFmt w:val="decimal"/>
      <w:lvlText w:val="%1"/>
      <w:lvlJc w:val="left"/>
      <w:pPr>
        <w:ind w:left="420" w:hanging="420"/>
      </w:pPr>
      <w:rPr>
        <w:rFonts w:hint="default"/>
      </w:rPr>
    </w:lvl>
    <w:lvl w:ilvl="1">
      <w:start w:val="1"/>
      <w:numFmt w:val="decimal"/>
      <w:lvlText w:val="%1.%2"/>
      <w:lvlJc w:val="left"/>
      <w:pPr>
        <w:ind w:left="1140" w:hanging="420"/>
      </w:pPr>
      <w:rPr>
        <w:rFonts w:asciiTheme="minorHAnsi" w:hAnsiTheme="minorHAnsi" w:hint="default"/>
        <w:b w:val="0"/>
        <w:bCs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2"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33" w15:restartNumberingAfterBreak="0">
    <w:nsid w:val="60C07473"/>
    <w:multiLevelType w:val="hybridMultilevel"/>
    <w:tmpl w:val="15BAFF64"/>
    <w:lvl w:ilvl="0" w:tplc="34BA0F20">
      <w:start w:val="1"/>
      <w:numFmt w:val="bullet"/>
      <w:pStyle w:val="bullet25"/>
      <w:lvlText w:val=""/>
      <w:lvlJc w:val="left"/>
      <w:pPr>
        <w:tabs>
          <w:tab w:val="num" w:pos="720"/>
        </w:tabs>
        <w:ind w:left="720" w:hanging="360"/>
      </w:pPr>
      <w:rPr>
        <w:rFonts w:ascii="Symbol" w:hAnsi="Symbol" w:hint="default"/>
        <w:color w:val="auto"/>
      </w:rPr>
    </w:lvl>
    <w:lvl w:ilvl="1" w:tplc="3D543914">
      <w:start w:val="1"/>
      <w:numFmt w:val="bullet"/>
      <w:lvlText w:val="o"/>
      <w:lvlJc w:val="left"/>
      <w:pPr>
        <w:tabs>
          <w:tab w:val="num" w:pos="1440"/>
        </w:tabs>
        <w:ind w:left="1440" w:hanging="360"/>
      </w:pPr>
      <w:rPr>
        <w:rFonts w:ascii="Courier New" w:hAnsi="Courier New" w:hint="default"/>
        <w:caps w:val="0"/>
        <w:strike w:val="0"/>
        <w:dstrike w:val="0"/>
        <w:vanish/>
        <w:color w:val="0000FF"/>
        <w:vertAlign w:val="baseline"/>
      </w:rPr>
    </w:lvl>
    <w:lvl w:ilvl="2" w:tplc="1AE4FE18">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39A5E15"/>
    <w:multiLevelType w:val="singleLevel"/>
    <w:tmpl w:val="3820A35C"/>
    <w:lvl w:ilvl="0">
      <w:numFmt w:val="bullet"/>
      <w:pStyle w:val="Bullet2"/>
      <w:lvlText w:val=""/>
      <w:lvlJc w:val="left"/>
      <w:pPr>
        <w:tabs>
          <w:tab w:val="num" w:pos="1800"/>
        </w:tabs>
        <w:ind w:left="1800" w:hanging="360"/>
      </w:pPr>
      <w:rPr>
        <w:rFonts w:ascii="Wingdings" w:hAnsi="Wingdings" w:hint="default"/>
        <w:sz w:val="22"/>
      </w:rPr>
    </w:lvl>
  </w:abstractNum>
  <w:abstractNum w:abstractNumId="35" w15:restartNumberingAfterBreak="0">
    <w:nsid w:val="63BB556B"/>
    <w:multiLevelType w:val="hybridMultilevel"/>
    <w:tmpl w:val="8F84612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4C391C"/>
    <w:multiLevelType w:val="singleLevel"/>
    <w:tmpl w:val="3146AD56"/>
    <w:lvl w:ilvl="0">
      <w:start w:val="1"/>
      <w:numFmt w:val="bullet"/>
      <w:pStyle w:val="Bullet1"/>
      <w:lvlText w:val=""/>
      <w:lvlJc w:val="left"/>
      <w:pPr>
        <w:tabs>
          <w:tab w:val="num" w:pos="2880"/>
        </w:tabs>
        <w:ind w:left="2880" w:hanging="360"/>
      </w:pPr>
      <w:rPr>
        <w:rFonts w:ascii="Wingdings" w:hAnsi="Wingdings" w:hint="default"/>
        <w:b w:val="0"/>
        <w:i w:val="0"/>
        <w:sz w:val="16"/>
      </w:rPr>
    </w:lvl>
  </w:abstractNum>
  <w:abstractNum w:abstractNumId="37" w15:restartNumberingAfterBreak="0">
    <w:nsid w:val="66966731"/>
    <w:multiLevelType w:val="multilevel"/>
    <w:tmpl w:val="F908527E"/>
    <w:lvl w:ilvl="0">
      <w:start w:val="1"/>
      <w:numFmt w:val="none"/>
      <w:pStyle w:val="ABackground"/>
      <w:lvlText w:val=""/>
      <w:lvlJc w:val="left"/>
      <w:pPr>
        <w:tabs>
          <w:tab w:val="num" w:pos="720"/>
        </w:tabs>
        <w:ind w:left="0" w:firstLine="720"/>
      </w:pPr>
      <w:rPr>
        <w:rFonts w:ascii="Times New Roman" w:hAnsi="Times New Roman" w:hint="default"/>
        <w:b w:val="0"/>
        <w:i w:val="0"/>
        <w:caps/>
        <w:sz w:val="20"/>
        <w:lang w:val="en-US" w:eastAsia="en-US" w:bidi="ar-SA"/>
      </w:rPr>
    </w:lvl>
    <w:lvl w:ilvl="1">
      <w:start w:val="1"/>
      <w:numFmt w:val="lowerLetter"/>
      <w:pStyle w:val="BackSubClause"/>
      <w:lvlText w:val="(%2)"/>
      <w:lvlJc w:val="left"/>
      <w:pPr>
        <w:tabs>
          <w:tab w:val="num" w:pos="2275"/>
        </w:tabs>
        <w:ind w:left="2275" w:hanging="561"/>
      </w:pPr>
      <w:rPr>
        <w:rFonts w:ascii="Times New Roman" w:hAnsi="Times New Roman" w:hint="default"/>
        <w:b w:val="0"/>
        <w:i w:val="0"/>
        <w:caps w:val="0"/>
        <w:sz w:val="20"/>
        <w:lang w:val="en-US" w:eastAsia="en-US" w:bidi="ar-SA"/>
      </w:rPr>
    </w:lvl>
    <w:lvl w:ilvl="2">
      <w:start w:val="1"/>
      <w:numFmt w:val="lowerLetter"/>
      <w:lvlText w:val="(%3)"/>
      <w:lvlJc w:val="left"/>
      <w:pPr>
        <w:tabs>
          <w:tab w:val="num" w:pos="2279"/>
        </w:tabs>
        <w:ind w:left="2279" w:hanging="567"/>
      </w:pPr>
      <w:rPr>
        <w:rFonts w:ascii="Times New Roman" w:hAnsi="Times New Roman" w:hint="default"/>
        <w:b w:val="0"/>
        <w:i w:val="0"/>
        <w:sz w:val="20"/>
        <w:lang w:val="en-US" w:eastAsia="en-US" w:bidi="ar-SA"/>
      </w:rPr>
    </w:lvl>
    <w:lvl w:ilvl="3">
      <w:start w:val="1"/>
      <w:numFmt w:val="lowerRoman"/>
      <w:lvlText w:val="(%4)"/>
      <w:lvlJc w:val="left"/>
      <w:pPr>
        <w:tabs>
          <w:tab w:val="num" w:pos="3141"/>
        </w:tabs>
        <w:ind w:left="2988" w:hanging="567"/>
      </w:pPr>
      <w:rPr>
        <w:rFonts w:ascii="Times New Roman" w:hAnsi="Times New Roman" w:hint="default"/>
        <w:b w:val="0"/>
        <w:i w:val="0"/>
        <w:sz w:val="20"/>
        <w:lang w:val="en-US" w:eastAsia="en-US" w:bidi="ar-SA"/>
      </w:rPr>
    </w:lvl>
    <w:lvl w:ilvl="4">
      <w:start w:val="1"/>
      <w:numFmt w:val="upperLetter"/>
      <w:lvlText w:val="(%5)"/>
      <w:lvlJc w:val="left"/>
      <w:pPr>
        <w:tabs>
          <w:tab w:val="num" w:pos="3600"/>
        </w:tabs>
        <w:ind w:left="3600" w:hanging="720"/>
      </w:pPr>
      <w:rPr>
        <w:rFonts w:ascii="Times New Roman" w:hAnsi="Times New Roman" w:hint="default"/>
        <w:b w:val="0"/>
        <w:i w:val="0"/>
        <w:sz w:val="22"/>
        <w:lang w:val="en-US" w:eastAsia="en-US" w:bidi="ar-SA"/>
      </w:rPr>
    </w:lvl>
    <w:lvl w:ilvl="5">
      <w:start w:val="1"/>
      <w:numFmt w:val="decimal"/>
      <w:lvlText w:val="%6."/>
      <w:lvlJc w:val="left"/>
      <w:pPr>
        <w:tabs>
          <w:tab w:val="num" w:pos="4320"/>
        </w:tabs>
        <w:ind w:left="4320" w:hanging="720"/>
      </w:pPr>
      <w:rPr>
        <w:rFonts w:ascii="Times New Roman" w:hAnsi="Times New Roman" w:hint="default"/>
        <w:b w:val="0"/>
        <w:i w:val="0"/>
        <w:sz w:val="22"/>
        <w:lang w:val="en-US" w:eastAsia="en-US" w:bidi="ar-SA"/>
      </w:rPr>
    </w:lvl>
    <w:lvl w:ilvl="6">
      <w:start w:val="1"/>
      <w:numFmt w:val="decimal"/>
      <w:lvlText w:val="%7."/>
      <w:lvlJc w:val="left"/>
      <w:pPr>
        <w:tabs>
          <w:tab w:val="num" w:pos="5040"/>
        </w:tabs>
        <w:ind w:left="5040" w:hanging="720"/>
      </w:pPr>
      <w:rPr>
        <w:rFonts w:hint="default"/>
        <w:lang w:val="en-US" w:eastAsia="en-US" w:bidi="ar-SA"/>
      </w:rPr>
    </w:lvl>
    <w:lvl w:ilvl="7">
      <w:start w:val="1"/>
      <w:numFmt w:val="decimal"/>
      <w:lvlText w:val="%8."/>
      <w:lvlJc w:val="left"/>
      <w:pPr>
        <w:tabs>
          <w:tab w:val="num" w:pos="5760"/>
        </w:tabs>
        <w:ind w:left="5760" w:hanging="720"/>
      </w:pPr>
      <w:rPr>
        <w:rFonts w:ascii="Times New Roman" w:hAnsi="Times New Roman" w:hint="default"/>
        <w:b w:val="0"/>
        <w:i w:val="0"/>
        <w:sz w:val="22"/>
        <w:lang w:val="en-US" w:eastAsia="en-US" w:bidi="ar-SA"/>
      </w:rPr>
    </w:lvl>
    <w:lvl w:ilvl="8">
      <w:start w:val="1"/>
      <w:numFmt w:val="decimal"/>
      <w:lvlText w:val="%9."/>
      <w:lvlJc w:val="left"/>
      <w:pPr>
        <w:tabs>
          <w:tab w:val="num" w:pos="6480"/>
        </w:tabs>
        <w:ind w:left="6480" w:hanging="720"/>
      </w:pPr>
      <w:rPr>
        <w:rFonts w:ascii="Times New Roman" w:hAnsi="Times New Roman" w:hint="default"/>
        <w:b w:val="0"/>
        <w:i w:val="0"/>
        <w:sz w:val="22"/>
        <w:lang w:val="en-US" w:eastAsia="en-US" w:bidi="ar-SA"/>
      </w:rPr>
    </w:lvl>
  </w:abstractNum>
  <w:abstractNum w:abstractNumId="38"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39" w15:restartNumberingAfterBreak="0">
    <w:nsid w:val="764B7682"/>
    <w:multiLevelType w:val="hybridMultilevel"/>
    <w:tmpl w:val="D886367E"/>
    <w:lvl w:ilvl="0" w:tplc="120E0522">
      <w:start w:val="1"/>
      <w:numFmt w:val="decimal"/>
      <w:lvlText w:val="%1.0"/>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71777AD"/>
    <w:multiLevelType w:val="multilevel"/>
    <w:tmpl w:val="019C28B4"/>
    <w:lvl w:ilvl="0">
      <w:start w:val="1"/>
      <w:numFmt w:val="decimal"/>
      <w:pStyle w:val="1Parties"/>
      <w:lvlText w:val="(%1)"/>
      <w:lvlJc w:val="left"/>
      <w:pPr>
        <w:tabs>
          <w:tab w:val="num" w:pos="720"/>
        </w:tabs>
        <w:ind w:left="720" w:hanging="720"/>
      </w:pPr>
    </w:lvl>
    <w:lvl w:ilvl="1">
      <w:start w:val="1"/>
      <w:numFmt w:val="lowerLetter"/>
      <w:pStyle w:val="Scha"/>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1" w15:restartNumberingAfterBreak="0">
    <w:nsid w:val="7CE24640"/>
    <w:multiLevelType w:val="hybridMultilevel"/>
    <w:tmpl w:val="C3B20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B5644F"/>
    <w:multiLevelType w:val="hybridMultilevel"/>
    <w:tmpl w:val="1E946534"/>
    <w:lvl w:ilvl="0" w:tplc="EEA498BA">
      <w:start w:val="1"/>
      <w:numFmt w:val="bullet"/>
      <w:pStyle w:val="Bullet3"/>
      <w:lvlText w:val=""/>
      <w:lvlJc w:val="left"/>
      <w:pPr>
        <w:tabs>
          <w:tab w:val="num" w:pos="3600"/>
        </w:tabs>
        <w:ind w:left="0" w:firstLine="2880"/>
      </w:pPr>
      <w:rPr>
        <w:rFonts w:ascii="Symbol" w:hAnsi="Symbol" w:hint="default"/>
        <w:lang w:val="en-US" w:eastAsia="en-US" w:bidi="ar-SA"/>
      </w:rPr>
    </w:lvl>
    <w:lvl w:ilvl="1" w:tplc="08090003" w:tentative="1">
      <w:start w:val="1"/>
      <w:numFmt w:val="bullet"/>
      <w:lvlText w:val="o"/>
      <w:lvlJc w:val="left"/>
      <w:pPr>
        <w:tabs>
          <w:tab w:val="num" w:pos="1440"/>
        </w:tabs>
        <w:ind w:left="1440" w:hanging="360"/>
      </w:pPr>
      <w:rPr>
        <w:rFonts w:ascii="Courier New" w:hAnsi="Courier New" w:cs="Courier New" w:hint="default"/>
        <w:lang w:val="en-US" w:eastAsia="en-US" w:bidi="ar-SA"/>
      </w:rPr>
    </w:lvl>
    <w:lvl w:ilvl="2" w:tplc="08090005" w:tentative="1">
      <w:start w:val="1"/>
      <w:numFmt w:val="bullet"/>
      <w:lvlText w:val=""/>
      <w:lvlJc w:val="left"/>
      <w:pPr>
        <w:tabs>
          <w:tab w:val="num" w:pos="2160"/>
        </w:tabs>
        <w:ind w:left="2160" w:hanging="360"/>
      </w:pPr>
      <w:rPr>
        <w:rFonts w:ascii="Wingdings" w:hAnsi="Wingdings" w:hint="default"/>
        <w:lang w:val="en-US" w:eastAsia="en-US" w:bidi="ar-SA"/>
      </w:rPr>
    </w:lvl>
    <w:lvl w:ilvl="3" w:tplc="08090001" w:tentative="1">
      <w:start w:val="1"/>
      <w:numFmt w:val="bullet"/>
      <w:lvlText w:val=""/>
      <w:lvlJc w:val="left"/>
      <w:pPr>
        <w:tabs>
          <w:tab w:val="num" w:pos="2880"/>
        </w:tabs>
        <w:ind w:left="2880" w:hanging="360"/>
      </w:pPr>
      <w:rPr>
        <w:rFonts w:ascii="Symbol" w:hAnsi="Symbol" w:hint="default"/>
        <w:lang w:val="en-US" w:eastAsia="en-US" w:bidi="ar-SA"/>
      </w:rPr>
    </w:lvl>
    <w:lvl w:ilvl="4" w:tplc="08090003" w:tentative="1">
      <w:start w:val="1"/>
      <w:numFmt w:val="bullet"/>
      <w:lvlText w:val="o"/>
      <w:lvlJc w:val="left"/>
      <w:pPr>
        <w:tabs>
          <w:tab w:val="num" w:pos="3600"/>
        </w:tabs>
        <w:ind w:left="3600" w:hanging="360"/>
      </w:pPr>
      <w:rPr>
        <w:rFonts w:ascii="Courier New" w:hAnsi="Courier New" w:cs="Courier New" w:hint="default"/>
        <w:lang w:val="en-US" w:eastAsia="en-US" w:bidi="ar-SA"/>
      </w:rPr>
    </w:lvl>
    <w:lvl w:ilvl="5" w:tplc="08090005" w:tentative="1">
      <w:start w:val="1"/>
      <w:numFmt w:val="bullet"/>
      <w:lvlText w:val=""/>
      <w:lvlJc w:val="left"/>
      <w:pPr>
        <w:tabs>
          <w:tab w:val="num" w:pos="4320"/>
        </w:tabs>
        <w:ind w:left="4320" w:hanging="360"/>
      </w:pPr>
      <w:rPr>
        <w:rFonts w:ascii="Wingdings" w:hAnsi="Wingdings" w:hint="default"/>
        <w:lang w:val="en-US" w:eastAsia="en-US" w:bidi="ar-SA"/>
      </w:rPr>
    </w:lvl>
    <w:lvl w:ilvl="6" w:tplc="08090001" w:tentative="1">
      <w:start w:val="1"/>
      <w:numFmt w:val="bullet"/>
      <w:lvlText w:val=""/>
      <w:lvlJc w:val="left"/>
      <w:pPr>
        <w:tabs>
          <w:tab w:val="num" w:pos="5040"/>
        </w:tabs>
        <w:ind w:left="5040" w:hanging="360"/>
      </w:pPr>
      <w:rPr>
        <w:rFonts w:ascii="Symbol" w:hAnsi="Symbol" w:hint="default"/>
        <w:lang w:val="en-US" w:eastAsia="en-US" w:bidi="ar-SA"/>
      </w:rPr>
    </w:lvl>
    <w:lvl w:ilvl="7" w:tplc="08090003" w:tentative="1">
      <w:start w:val="1"/>
      <w:numFmt w:val="bullet"/>
      <w:lvlText w:val="o"/>
      <w:lvlJc w:val="left"/>
      <w:pPr>
        <w:tabs>
          <w:tab w:val="num" w:pos="5760"/>
        </w:tabs>
        <w:ind w:left="5760" w:hanging="360"/>
      </w:pPr>
      <w:rPr>
        <w:rFonts w:ascii="Courier New" w:hAnsi="Courier New" w:cs="Courier New" w:hint="default"/>
        <w:lang w:val="en-US" w:eastAsia="en-US" w:bidi="ar-SA"/>
      </w:rPr>
    </w:lvl>
    <w:lvl w:ilvl="8" w:tplc="08090005" w:tentative="1">
      <w:start w:val="1"/>
      <w:numFmt w:val="bullet"/>
      <w:lvlText w:val=""/>
      <w:lvlJc w:val="left"/>
      <w:pPr>
        <w:tabs>
          <w:tab w:val="num" w:pos="6480"/>
        </w:tabs>
        <w:ind w:left="6480" w:hanging="360"/>
      </w:pPr>
      <w:rPr>
        <w:rFonts w:ascii="Wingdings" w:hAnsi="Wingdings" w:hint="default"/>
        <w:lang w:val="en-US" w:eastAsia="en-US" w:bidi="ar-SA"/>
      </w:rPr>
    </w:lvl>
  </w:abstractNum>
  <w:abstractNum w:abstractNumId="43" w15:restartNumberingAfterBreak="0">
    <w:nsid w:val="7F553B0C"/>
    <w:multiLevelType w:val="singleLevel"/>
    <w:tmpl w:val="6B88B0D4"/>
    <w:lvl w:ilvl="0">
      <w:start w:val="1"/>
      <w:numFmt w:val="bullet"/>
      <w:pStyle w:val="Bullet30"/>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32"/>
  </w:num>
  <w:num w:numId="2" w16cid:durableId="841705266">
    <w:abstractNumId w:val="14"/>
  </w:num>
  <w:num w:numId="3" w16cid:durableId="1955483086">
    <w:abstractNumId w:val="10"/>
  </w:num>
  <w:num w:numId="4" w16cid:durableId="363215528">
    <w:abstractNumId w:val="9"/>
  </w:num>
  <w:num w:numId="5" w16cid:durableId="212620344">
    <w:abstractNumId w:val="21"/>
  </w:num>
  <w:num w:numId="6" w16cid:durableId="1818104737">
    <w:abstractNumId w:val="22"/>
  </w:num>
  <w:num w:numId="7" w16cid:durableId="917716142">
    <w:abstractNumId w:val="4"/>
  </w:num>
  <w:num w:numId="8" w16cid:durableId="6373711">
    <w:abstractNumId w:val="6"/>
  </w:num>
  <w:num w:numId="9" w16cid:durableId="957637673">
    <w:abstractNumId w:val="1"/>
  </w:num>
  <w:num w:numId="10" w16cid:durableId="137573111">
    <w:abstractNumId w:val="30"/>
  </w:num>
  <w:num w:numId="11" w16cid:durableId="1229263696">
    <w:abstractNumId w:val="43"/>
  </w:num>
  <w:num w:numId="12" w16cid:durableId="1451506640">
    <w:abstractNumId w:val="17"/>
  </w:num>
  <w:num w:numId="13" w16cid:durableId="847914485">
    <w:abstractNumId w:val="24"/>
  </w:num>
  <w:num w:numId="14" w16cid:durableId="353045767">
    <w:abstractNumId w:val="38"/>
  </w:num>
  <w:num w:numId="15" w16cid:durableId="2102020423">
    <w:abstractNumId w:val="13"/>
  </w:num>
  <w:num w:numId="16" w16cid:durableId="830365701">
    <w:abstractNumId w:val="18"/>
  </w:num>
  <w:num w:numId="17" w16cid:durableId="1171989128">
    <w:abstractNumId w:val="26"/>
    <w:lvlOverride w:ilvl="0">
      <w:lvl w:ilvl="0">
        <w:start w:val="1"/>
        <w:numFmt w:val="none"/>
        <w:pStyle w:val="Heading1Plain"/>
        <w:suff w:val="space"/>
        <w:lvlText w:val=""/>
        <w:lvlJc w:val="left"/>
        <w:pPr>
          <w:ind w:left="360" w:hanging="360"/>
        </w:pPr>
      </w:lvl>
    </w:lvlOverride>
    <w:lvlOverride w:ilvl="1">
      <w:lvl w:ilvl="1">
        <w:start w:val="1"/>
        <w:numFmt w:val="decimal"/>
        <w:suff w:val="space"/>
        <w:lvlText w:val="%1.%2."/>
        <w:lvlJc w:val="left"/>
        <w:pPr>
          <w:ind w:left="360" w:hanging="360"/>
        </w:pPr>
      </w:lvl>
    </w:lvlOverride>
    <w:lvlOverride w:ilvl="2">
      <w:lvl w:ilvl="2">
        <w:start w:val="1"/>
        <w:numFmt w:val="decimal"/>
        <w:suff w:val="space"/>
        <w:lvlText w:val="%1.%2.%3."/>
        <w:lvlJc w:val="left"/>
        <w:pPr>
          <w:ind w:left="360" w:hanging="360"/>
        </w:pPr>
      </w:lvl>
    </w:lvlOverride>
    <w:lvlOverride w:ilvl="3">
      <w:lvl w:ilvl="3">
        <w:start w:val="1"/>
        <w:numFmt w:val="decimal"/>
        <w:suff w:val="space"/>
        <w:lvlText w:val="%1%3.%2..%4."/>
        <w:lvlJc w:val="left"/>
        <w:pPr>
          <w:ind w:left="1728" w:hanging="648"/>
        </w:pPr>
      </w:lvl>
    </w:lvlOverride>
    <w:lvlOverride w:ilvl="4">
      <w:lvl w:ilvl="4">
        <w:start w:val="1"/>
        <w:numFmt w:val="decimal"/>
        <w:lvlText w:val="%1.%2.%3.%4.%5."/>
        <w:lvlJc w:val="left"/>
        <w:pPr>
          <w:tabs>
            <w:tab w:val="num" w:pos="3240"/>
          </w:tabs>
          <w:ind w:left="2232" w:hanging="792"/>
        </w:pPr>
      </w:lvl>
    </w:lvlOverride>
    <w:lvlOverride w:ilvl="5">
      <w:lvl w:ilvl="5">
        <w:start w:val="1"/>
        <w:numFmt w:val="decimal"/>
        <w:lvlText w:val="%1.%2.%3.%4.%5.%6."/>
        <w:lvlJc w:val="left"/>
        <w:pPr>
          <w:tabs>
            <w:tab w:val="num" w:pos="3960"/>
          </w:tabs>
          <w:ind w:left="2736" w:hanging="936"/>
        </w:pPr>
      </w:lvl>
    </w:lvlOverride>
    <w:lvlOverride w:ilvl="6">
      <w:lvl w:ilvl="6">
        <w:start w:val="1"/>
        <w:numFmt w:val="decimal"/>
        <w:lvlText w:val="%1.%2.%3.%4.%5.%6.%7."/>
        <w:lvlJc w:val="left"/>
        <w:pPr>
          <w:tabs>
            <w:tab w:val="num" w:pos="4680"/>
          </w:tabs>
          <w:ind w:left="3240" w:hanging="1080"/>
        </w:pPr>
      </w:lvl>
    </w:lvlOverride>
    <w:lvlOverride w:ilvl="7">
      <w:lvl w:ilvl="7">
        <w:start w:val="1"/>
        <w:numFmt w:val="decimal"/>
        <w:lvlText w:val="%1.%2.%3.%4.%5.%6.%7.%8."/>
        <w:lvlJc w:val="left"/>
        <w:pPr>
          <w:tabs>
            <w:tab w:val="num" w:pos="5400"/>
          </w:tabs>
          <w:ind w:left="3744" w:hanging="1224"/>
        </w:pPr>
      </w:lvl>
    </w:lvlOverride>
    <w:lvlOverride w:ilvl="8">
      <w:lvl w:ilvl="8">
        <w:start w:val="1"/>
        <w:numFmt w:val="decimal"/>
        <w:lvlText w:val="%1.%2.%3.%4.%5.%6.%7.%8.%9."/>
        <w:lvlJc w:val="left"/>
        <w:pPr>
          <w:tabs>
            <w:tab w:val="num" w:pos="6120"/>
          </w:tabs>
          <w:ind w:left="4320" w:hanging="1440"/>
        </w:pPr>
      </w:lvl>
    </w:lvlOverride>
  </w:num>
  <w:num w:numId="18" w16cid:durableId="1024213917">
    <w:abstractNumId w:val="36"/>
  </w:num>
  <w:num w:numId="19" w16cid:durableId="346059434">
    <w:abstractNumId w:val="34"/>
  </w:num>
  <w:num w:numId="20" w16cid:durableId="1929077269">
    <w:abstractNumId w:val="0"/>
  </w:num>
  <w:num w:numId="21" w16cid:durableId="290945133">
    <w:abstractNumId w:val="33"/>
  </w:num>
  <w:num w:numId="22" w16cid:durableId="800222953">
    <w:abstractNumId w:val="15"/>
  </w:num>
  <w:num w:numId="23" w16cid:durableId="1554272345">
    <w:abstractNumId w:val="25"/>
  </w:num>
  <w:num w:numId="24" w16cid:durableId="835732001">
    <w:abstractNumId w:val="7"/>
  </w:num>
  <w:num w:numId="25" w16cid:durableId="226956700">
    <w:abstractNumId w:val="40"/>
  </w:num>
  <w:num w:numId="26" w16cid:durableId="1503203946">
    <w:abstractNumId w:val="37"/>
  </w:num>
  <w:num w:numId="27" w16cid:durableId="743259853">
    <w:abstractNumId w:val="23"/>
  </w:num>
  <w:num w:numId="28" w16cid:durableId="653530543">
    <w:abstractNumId w:val="5"/>
  </w:num>
  <w:num w:numId="29" w16cid:durableId="464852859">
    <w:abstractNumId w:val="11"/>
  </w:num>
  <w:num w:numId="30" w16cid:durableId="2138983522">
    <w:abstractNumId w:val="19"/>
  </w:num>
  <w:num w:numId="31" w16cid:durableId="620914840">
    <w:abstractNumId w:val="28"/>
  </w:num>
  <w:num w:numId="32" w16cid:durableId="1523125693">
    <w:abstractNumId w:val="42"/>
  </w:num>
  <w:num w:numId="33" w16cid:durableId="892355487">
    <w:abstractNumId w:val="16"/>
  </w:num>
  <w:num w:numId="34" w16cid:durableId="2027906966">
    <w:abstractNumId w:val="3"/>
  </w:num>
  <w:num w:numId="35" w16cid:durableId="1918435766">
    <w:abstractNumId w:val="8"/>
    <w:lvlOverride w:ilvl="0">
      <w:startOverride w:val="6"/>
    </w:lvlOverride>
  </w:num>
  <w:num w:numId="36" w16cid:durableId="1996493565">
    <w:abstractNumId w:val="29"/>
  </w:num>
  <w:num w:numId="37" w16cid:durableId="761990352">
    <w:abstractNumId w:val="20"/>
  </w:num>
  <w:num w:numId="38" w16cid:durableId="1518153838">
    <w:abstractNumId w:val="31"/>
  </w:num>
  <w:num w:numId="39" w16cid:durableId="89784477">
    <w:abstractNumId w:val="35"/>
  </w:num>
  <w:num w:numId="40" w16cid:durableId="296957426">
    <w:abstractNumId w:val="2"/>
  </w:num>
  <w:num w:numId="41" w16cid:durableId="1783378321">
    <w:abstractNumId w:val="39"/>
  </w:num>
  <w:num w:numId="42" w16cid:durableId="1917590291">
    <w:abstractNumId w:val="12"/>
  </w:num>
  <w:num w:numId="43" w16cid:durableId="1904175513">
    <w:abstractNumId w:val="27"/>
  </w:num>
  <w:num w:numId="44" w16cid:durableId="718214351">
    <w:abstractNumId w:val="4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6D5"/>
    <w:rsid w:val="00022D2B"/>
    <w:rsid w:val="00067D53"/>
    <w:rsid w:val="000806A0"/>
    <w:rsid w:val="001622D8"/>
    <w:rsid w:val="001865AC"/>
    <w:rsid w:val="001D0B8F"/>
    <w:rsid w:val="00226AE4"/>
    <w:rsid w:val="00226DEF"/>
    <w:rsid w:val="002838C9"/>
    <w:rsid w:val="00287ED3"/>
    <w:rsid w:val="002E44AC"/>
    <w:rsid w:val="002E5B04"/>
    <w:rsid w:val="003139AA"/>
    <w:rsid w:val="003673A3"/>
    <w:rsid w:val="003746C7"/>
    <w:rsid w:val="003751EA"/>
    <w:rsid w:val="003F4629"/>
    <w:rsid w:val="0044333D"/>
    <w:rsid w:val="004A5272"/>
    <w:rsid w:val="00575431"/>
    <w:rsid w:val="00575AE2"/>
    <w:rsid w:val="0059397E"/>
    <w:rsid w:val="005E0C71"/>
    <w:rsid w:val="006313EF"/>
    <w:rsid w:val="006504AA"/>
    <w:rsid w:val="006535FD"/>
    <w:rsid w:val="00653741"/>
    <w:rsid w:val="00673118"/>
    <w:rsid w:val="006F6C0A"/>
    <w:rsid w:val="007522C1"/>
    <w:rsid w:val="00782A98"/>
    <w:rsid w:val="00796F9C"/>
    <w:rsid w:val="007D793C"/>
    <w:rsid w:val="007F3F7E"/>
    <w:rsid w:val="00836AE0"/>
    <w:rsid w:val="009146D6"/>
    <w:rsid w:val="00930DEB"/>
    <w:rsid w:val="009632BF"/>
    <w:rsid w:val="00977D69"/>
    <w:rsid w:val="009A66D5"/>
    <w:rsid w:val="009B5F85"/>
    <w:rsid w:val="00A36B31"/>
    <w:rsid w:val="00A42A89"/>
    <w:rsid w:val="00A52968"/>
    <w:rsid w:val="00A52E14"/>
    <w:rsid w:val="00A57E18"/>
    <w:rsid w:val="00A64EFB"/>
    <w:rsid w:val="00AA102D"/>
    <w:rsid w:val="00AC39DB"/>
    <w:rsid w:val="00AE7942"/>
    <w:rsid w:val="00AF1F2C"/>
    <w:rsid w:val="00B72EBD"/>
    <w:rsid w:val="00B85BDF"/>
    <w:rsid w:val="00BA3470"/>
    <w:rsid w:val="00D16D55"/>
    <w:rsid w:val="00D74675"/>
    <w:rsid w:val="00D76741"/>
    <w:rsid w:val="00DD4FC6"/>
    <w:rsid w:val="00DE34A2"/>
    <w:rsid w:val="00E14B7F"/>
    <w:rsid w:val="00E1566D"/>
    <w:rsid w:val="00E426CA"/>
    <w:rsid w:val="00E517A5"/>
    <w:rsid w:val="00EA6C1A"/>
    <w:rsid w:val="00EA7B82"/>
    <w:rsid w:val="00EF242F"/>
    <w:rsid w:val="00F3250A"/>
    <w:rsid w:val="00F71805"/>
    <w:rsid w:val="00F71890"/>
    <w:rsid w:val="00F72DDD"/>
    <w:rsid w:val="00F808D6"/>
    <w:rsid w:val="00F854EA"/>
    <w:rsid w:val="00FE734B"/>
    <w:rsid w:val="00FF37B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7CE5265D"/>
  <w15:chartTrackingRefBased/>
  <w15:docId w15:val="{277A6D69-8E23-4031-8CB7-0C0D0339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66D5"/>
    <w:pPr>
      <w:spacing w:before="120" w:after="120" w:line="240" w:lineRule="auto"/>
    </w:pPr>
    <w:rPr>
      <w:rFonts w:ascii="Aptos" w:eastAsia="Arial" w:hAnsi="Aptos" w:cs="Times New Roman"/>
      <w:kern w:val="0"/>
      <w:sz w:val="22"/>
      <w:szCs w:val="22"/>
      <w14:ligatures w14:val="none"/>
    </w:rPr>
  </w:style>
  <w:style w:type="paragraph" w:styleId="Heading1">
    <w:name w:val="heading 1"/>
    <w:aliases w:val="DFS H1,L1,h1,Part"/>
    <w:basedOn w:val="Normal"/>
    <w:next w:val="Normal"/>
    <w:link w:val="Heading1Char"/>
    <w:qFormat/>
    <w:rsid w:val="009A66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0">
    <w:name w:val="heading 2"/>
    <w:aliases w:val="DFS H2,h2,L2"/>
    <w:basedOn w:val="Normal"/>
    <w:next w:val="Normal"/>
    <w:link w:val="Heading2Char"/>
    <w:unhideWhenUsed/>
    <w:qFormat/>
    <w:rsid w:val="009A66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DFS H3,L3,h3"/>
    <w:basedOn w:val="Normal"/>
    <w:next w:val="Normal"/>
    <w:link w:val="Heading3Char"/>
    <w:unhideWhenUsed/>
    <w:qFormat/>
    <w:rsid w:val="009A66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DFS H4,h4,L4"/>
    <w:basedOn w:val="Normal"/>
    <w:next w:val="Normal"/>
    <w:link w:val="Heading4Char"/>
    <w:uiPriority w:val="9"/>
    <w:unhideWhenUsed/>
    <w:qFormat/>
    <w:rsid w:val="009A66D5"/>
    <w:pPr>
      <w:keepNext/>
      <w:keepLines/>
      <w:spacing w:before="80" w:after="40"/>
      <w:outlineLvl w:val="3"/>
    </w:pPr>
    <w:rPr>
      <w:rFonts w:eastAsiaTheme="majorEastAsia" w:cstheme="majorBidi"/>
      <w:i/>
      <w:iCs/>
      <w:color w:val="0F4761" w:themeColor="accent1" w:themeShade="BF"/>
    </w:rPr>
  </w:style>
  <w:style w:type="paragraph" w:styleId="Heading5">
    <w:name w:val="heading 5"/>
    <w:aliases w:val="DFS H5,h5"/>
    <w:basedOn w:val="Normal"/>
    <w:next w:val="Normal"/>
    <w:link w:val="Heading5Char"/>
    <w:unhideWhenUsed/>
    <w:qFormat/>
    <w:rsid w:val="009A66D5"/>
    <w:pPr>
      <w:keepNext/>
      <w:keepLines/>
      <w:spacing w:before="80" w:after="40"/>
      <w:outlineLvl w:val="4"/>
    </w:pPr>
    <w:rPr>
      <w:rFonts w:eastAsiaTheme="majorEastAsia" w:cstheme="majorBidi"/>
      <w:color w:val="0F4761" w:themeColor="accent1" w:themeShade="BF"/>
    </w:rPr>
  </w:style>
  <w:style w:type="paragraph" w:styleId="Heading6">
    <w:name w:val="heading 6"/>
    <w:aliases w:val="DFS H6,H6,h6, DFS H6"/>
    <w:basedOn w:val="Normal"/>
    <w:next w:val="Normal"/>
    <w:link w:val="Heading6Char"/>
    <w:unhideWhenUsed/>
    <w:qFormat/>
    <w:rsid w:val="009A66D5"/>
    <w:pPr>
      <w:keepNext/>
      <w:keepLines/>
      <w:spacing w:before="40" w:after="0"/>
      <w:outlineLvl w:val="5"/>
    </w:pPr>
    <w:rPr>
      <w:rFonts w:eastAsiaTheme="majorEastAsia" w:cstheme="majorBidi"/>
      <w:i/>
      <w:iCs/>
      <w:color w:val="595959" w:themeColor="text1" w:themeTint="A6"/>
    </w:rPr>
  </w:style>
  <w:style w:type="paragraph" w:styleId="Heading7">
    <w:name w:val="heading 7"/>
    <w:aliases w:val="DFS H7,H7"/>
    <w:basedOn w:val="Normal"/>
    <w:next w:val="Normal"/>
    <w:link w:val="Heading7Char"/>
    <w:unhideWhenUsed/>
    <w:qFormat/>
    <w:rsid w:val="009A66D5"/>
    <w:pPr>
      <w:keepNext/>
      <w:keepLines/>
      <w:spacing w:before="40" w:after="0"/>
      <w:outlineLvl w:val="6"/>
    </w:pPr>
    <w:rPr>
      <w:rFonts w:eastAsiaTheme="majorEastAsia" w:cstheme="majorBidi"/>
      <w:color w:val="595959" w:themeColor="text1" w:themeTint="A6"/>
    </w:rPr>
  </w:style>
  <w:style w:type="paragraph" w:styleId="Heading8">
    <w:name w:val="heading 8"/>
    <w:aliases w:val="DFS H8,H8, DFS H8"/>
    <w:basedOn w:val="Normal"/>
    <w:next w:val="Normal"/>
    <w:link w:val="Heading8Char"/>
    <w:uiPriority w:val="9"/>
    <w:unhideWhenUsed/>
    <w:qFormat/>
    <w:rsid w:val="009A66D5"/>
    <w:pPr>
      <w:keepNext/>
      <w:keepLines/>
      <w:spacing w:after="0"/>
      <w:outlineLvl w:val="7"/>
    </w:pPr>
    <w:rPr>
      <w:rFonts w:eastAsiaTheme="majorEastAsia" w:cstheme="majorBidi"/>
      <w:i/>
      <w:iCs/>
      <w:color w:val="272727" w:themeColor="text1" w:themeTint="D8"/>
    </w:rPr>
  </w:style>
  <w:style w:type="paragraph" w:styleId="Heading9">
    <w:name w:val="heading 9"/>
    <w:aliases w:val="DFS H9,H9"/>
    <w:basedOn w:val="Normal"/>
    <w:next w:val="Normal"/>
    <w:link w:val="Heading9Char"/>
    <w:unhideWhenUsed/>
    <w:qFormat/>
    <w:rsid w:val="009A66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FS H1 Char,L1 Char,h1 Char,Part Char"/>
    <w:basedOn w:val="DefaultParagraphFont"/>
    <w:link w:val="Heading1"/>
    <w:rsid w:val="009A66D5"/>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DFS H2 Char,h2 Char,L2 Char"/>
    <w:basedOn w:val="DefaultParagraphFont"/>
    <w:link w:val="Heading20"/>
    <w:rsid w:val="009A66D5"/>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DFS H3 Char,L3 Char,h3 Char"/>
    <w:basedOn w:val="DefaultParagraphFont"/>
    <w:link w:val="Heading3"/>
    <w:rsid w:val="009A66D5"/>
    <w:rPr>
      <w:rFonts w:eastAsiaTheme="majorEastAsia" w:cstheme="majorBidi"/>
      <w:color w:val="0F4761" w:themeColor="accent1" w:themeShade="BF"/>
      <w:sz w:val="28"/>
      <w:szCs w:val="28"/>
    </w:rPr>
  </w:style>
  <w:style w:type="character" w:customStyle="1" w:styleId="Heading4Char">
    <w:name w:val="Heading 4 Char"/>
    <w:aliases w:val="DFS H4 Char,h4 Char,L4 Char"/>
    <w:basedOn w:val="DefaultParagraphFont"/>
    <w:link w:val="Heading4"/>
    <w:uiPriority w:val="9"/>
    <w:rsid w:val="009A66D5"/>
    <w:rPr>
      <w:rFonts w:eastAsiaTheme="majorEastAsia" w:cstheme="majorBidi"/>
      <w:i/>
      <w:iCs/>
      <w:color w:val="0F4761" w:themeColor="accent1" w:themeShade="BF"/>
    </w:rPr>
  </w:style>
  <w:style w:type="character" w:customStyle="1" w:styleId="Heading5Char">
    <w:name w:val="Heading 5 Char"/>
    <w:aliases w:val="DFS H5 Char,h5 Char"/>
    <w:basedOn w:val="DefaultParagraphFont"/>
    <w:link w:val="Heading5"/>
    <w:rsid w:val="009A66D5"/>
    <w:rPr>
      <w:rFonts w:eastAsiaTheme="majorEastAsia" w:cstheme="majorBidi"/>
      <w:color w:val="0F4761" w:themeColor="accent1" w:themeShade="BF"/>
    </w:rPr>
  </w:style>
  <w:style w:type="character" w:customStyle="1" w:styleId="Heading6Char">
    <w:name w:val="Heading 6 Char"/>
    <w:aliases w:val="DFS H6 Char,H6 Char,h6 Char, DFS H6 Char"/>
    <w:basedOn w:val="DefaultParagraphFont"/>
    <w:link w:val="Heading6"/>
    <w:rsid w:val="009A66D5"/>
    <w:rPr>
      <w:rFonts w:eastAsiaTheme="majorEastAsia" w:cstheme="majorBidi"/>
      <w:i/>
      <w:iCs/>
      <w:color w:val="595959" w:themeColor="text1" w:themeTint="A6"/>
    </w:rPr>
  </w:style>
  <w:style w:type="character" w:customStyle="1" w:styleId="Heading7Char">
    <w:name w:val="Heading 7 Char"/>
    <w:aliases w:val="DFS H7 Char,H7 Char"/>
    <w:basedOn w:val="DefaultParagraphFont"/>
    <w:link w:val="Heading7"/>
    <w:rsid w:val="009A66D5"/>
    <w:rPr>
      <w:rFonts w:eastAsiaTheme="majorEastAsia" w:cstheme="majorBidi"/>
      <w:color w:val="595959" w:themeColor="text1" w:themeTint="A6"/>
    </w:rPr>
  </w:style>
  <w:style w:type="character" w:customStyle="1" w:styleId="Heading8Char">
    <w:name w:val="Heading 8 Char"/>
    <w:aliases w:val="DFS H8 Char,H8 Char, DFS H8 Char"/>
    <w:basedOn w:val="DefaultParagraphFont"/>
    <w:link w:val="Heading8"/>
    <w:uiPriority w:val="9"/>
    <w:rsid w:val="009A66D5"/>
    <w:rPr>
      <w:rFonts w:eastAsiaTheme="majorEastAsia" w:cstheme="majorBidi"/>
      <w:i/>
      <w:iCs/>
      <w:color w:val="272727" w:themeColor="text1" w:themeTint="D8"/>
    </w:rPr>
  </w:style>
  <w:style w:type="character" w:customStyle="1" w:styleId="Heading9Char">
    <w:name w:val="Heading 9 Char"/>
    <w:aliases w:val="DFS H9 Char,H9 Char"/>
    <w:basedOn w:val="DefaultParagraphFont"/>
    <w:link w:val="Heading9"/>
    <w:rsid w:val="009A66D5"/>
    <w:rPr>
      <w:rFonts w:eastAsiaTheme="majorEastAsia" w:cstheme="majorBidi"/>
      <w:color w:val="272727" w:themeColor="text1" w:themeTint="D8"/>
    </w:rPr>
  </w:style>
  <w:style w:type="paragraph" w:styleId="Title">
    <w:name w:val="Title"/>
    <w:basedOn w:val="Normal"/>
    <w:next w:val="Normal"/>
    <w:link w:val="TitleChar"/>
    <w:uiPriority w:val="10"/>
    <w:qFormat/>
    <w:rsid w:val="009A66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66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66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66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66D5"/>
    <w:pPr>
      <w:spacing w:before="160"/>
      <w:jc w:val="center"/>
    </w:pPr>
    <w:rPr>
      <w:i/>
      <w:iCs/>
      <w:color w:val="404040" w:themeColor="text1" w:themeTint="BF"/>
    </w:rPr>
  </w:style>
  <w:style w:type="character" w:customStyle="1" w:styleId="QuoteChar">
    <w:name w:val="Quote Char"/>
    <w:basedOn w:val="DefaultParagraphFont"/>
    <w:link w:val="Quote"/>
    <w:uiPriority w:val="29"/>
    <w:rsid w:val="009A66D5"/>
    <w:rPr>
      <w:i/>
      <w:iCs/>
      <w:color w:val="404040" w:themeColor="text1" w:themeTint="BF"/>
    </w:rPr>
  </w:style>
  <w:style w:type="paragraph" w:styleId="ListParagraph">
    <w:name w:val="List Paragraph"/>
    <w:aliases w:val="Use Case List Paragraph,Bullet for no #'s,B1,List Paragraph1,List Paragraph Char Char,Equipment,numbered,Bullet for Sub Section,Bullet List,List Paragraph - bullets,FooterText,Paragraphe de liste1,Bulletr List Paragraph,列出段落,列出段落1,リスト段落1"/>
    <w:basedOn w:val="Normal"/>
    <w:link w:val="ListParagraphChar"/>
    <w:uiPriority w:val="34"/>
    <w:qFormat/>
    <w:rsid w:val="009A66D5"/>
    <w:pPr>
      <w:ind w:left="720"/>
      <w:contextualSpacing/>
    </w:pPr>
  </w:style>
  <w:style w:type="character" w:styleId="IntenseEmphasis">
    <w:name w:val="Intense Emphasis"/>
    <w:basedOn w:val="DefaultParagraphFont"/>
    <w:uiPriority w:val="21"/>
    <w:qFormat/>
    <w:rsid w:val="009A66D5"/>
    <w:rPr>
      <w:i/>
      <w:iCs/>
      <w:color w:val="0F4761" w:themeColor="accent1" w:themeShade="BF"/>
    </w:rPr>
  </w:style>
  <w:style w:type="paragraph" w:styleId="IntenseQuote">
    <w:name w:val="Intense Quote"/>
    <w:basedOn w:val="Normal"/>
    <w:next w:val="Normal"/>
    <w:link w:val="IntenseQuoteChar"/>
    <w:uiPriority w:val="30"/>
    <w:qFormat/>
    <w:rsid w:val="009A6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66D5"/>
    <w:rPr>
      <w:i/>
      <w:iCs/>
      <w:color w:val="0F4761" w:themeColor="accent1" w:themeShade="BF"/>
    </w:rPr>
  </w:style>
  <w:style w:type="character" w:styleId="IntenseReference">
    <w:name w:val="Intense Reference"/>
    <w:basedOn w:val="DefaultParagraphFont"/>
    <w:uiPriority w:val="32"/>
    <w:qFormat/>
    <w:rsid w:val="009A66D5"/>
    <w:rPr>
      <w:b/>
      <w:bCs/>
      <w:smallCaps/>
      <w:color w:val="0F4761" w:themeColor="accent1" w:themeShade="BF"/>
      <w:spacing w:val="5"/>
    </w:rPr>
  </w:style>
  <w:style w:type="paragraph" w:styleId="BodyTextIndent">
    <w:name w:val="Body Text Indent"/>
    <w:basedOn w:val="Normal"/>
    <w:link w:val="BodyTextIndentChar"/>
    <w:uiPriority w:val="99"/>
    <w:unhideWhenUsed/>
    <w:rsid w:val="009A66D5"/>
    <w:pPr>
      <w:ind w:left="360"/>
    </w:pPr>
    <w:rPr>
      <w:rFonts w:ascii="Arial" w:hAnsi="Arial"/>
      <w:sz w:val="24"/>
    </w:rPr>
  </w:style>
  <w:style w:type="character" w:customStyle="1" w:styleId="BodyTextIndentChar">
    <w:name w:val="Body Text Indent Char"/>
    <w:basedOn w:val="DefaultParagraphFont"/>
    <w:link w:val="BodyTextIndent"/>
    <w:uiPriority w:val="99"/>
    <w:rsid w:val="009A66D5"/>
    <w:rPr>
      <w:rFonts w:ascii="Arial" w:eastAsia="Arial" w:hAnsi="Arial" w:cs="Times New Roman"/>
      <w:kern w:val="0"/>
      <w:szCs w:val="22"/>
      <w14:ligatures w14:val="none"/>
    </w:rPr>
  </w:style>
  <w:style w:type="character" w:styleId="PlaceholderText">
    <w:name w:val="Placeholder Text"/>
    <w:basedOn w:val="DefaultParagraphFont"/>
    <w:uiPriority w:val="99"/>
    <w:semiHidden/>
    <w:rsid w:val="009A66D5"/>
    <w:rPr>
      <w:color w:val="808080"/>
    </w:rPr>
  </w:style>
  <w:style w:type="paragraph" w:styleId="NoSpacing">
    <w:name w:val="No Spacing"/>
    <w:uiPriority w:val="1"/>
    <w:qFormat/>
    <w:rsid w:val="009A66D5"/>
    <w:pPr>
      <w:spacing w:after="0" w:line="240" w:lineRule="auto"/>
    </w:pPr>
    <w:rPr>
      <w:rFonts w:ascii="Arial" w:hAnsi="Arial"/>
      <w:kern w:val="0"/>
      <w:szCs w:val="22"/>
      <w14:ligatures w14:val="none"/>
    </w:rPr>
  </w:style>
  <w:style w:type="character" w:styleId="Emphasis">
    <w:name w:val="Emphasis"/>
    <w:basedOn w:val="DefaultParagraphFont"/>
    <w:uiPriority w:val="20"/>
    <w:qFormat/>
    <w:rsid w:val="009A66D5"/>
    <w:rPr>
      <w:i/>
      <w:iCs/>
    </w:rPr>
  </w:style>
  <w:style w:type="paragraph" w:styleId="Header">
    <w:name w:val="header"/>
    <w:aliases w:val="DFS Header,*Header"/>
    <w:basedOn w:val="Normal"/>
    <w:link w:val="HeaderChar"/>
    <w:unhideWhenUsed/>
    <w:rsid w:val="009A66D5"/>
    <w:pPr>
      <w:tabs>
        <w:tab w:val="center" w:pos="4680"/>
        <w:tab w:val="right" w:pos="9360"/>
      </w:tabs>
      <w:spacing w:after="0"/>
    </w:pPr>
    <w:rPr>
      <w:rFonts w:ascii="Arial" w:hAnsi="Arial"/>
      <w:sz w:val="24"/>
    </w:rPr>
  </w:style>
  <w:style w:type="character" w:customStyle="1" w:styleId="HeaderChar">
    <w:name w:val="Header Char"/>
    <w:aliases w:val="DFS Header Char,*Header Char"/>
    <w:basedOn w:val="DefaultParagraphFont"/>
    <w:link w:val="Header"/>
    <w:rsid w:val="009A66D5"/>
    <w:rPr>
      <w:rFonts w:ascii="Arial" w:eastAsia="Arial" w:hAnsi="Arial" w:cs="Times New Roman"/>
      <w:kern w:val="0"/>
      <w:szCs w:val="22"/>
      <w14:ligatures w14:val="none"/>
    </w:rPr>
  </w:style>
  <w:style w:type="paragraph" w:styleId="Footer">
    <w:name w:val="footer"/>
    <w:aliases w:val="DFS Footer"/>
    <w:basedOn w:val="Normal"/>
    <w:link w:val="FooterChar"/>
    <w:uiPriority w:val="99"/>
    <w:unhideWhenUsed/>
    <w:rsid w:val="009A66D5"/>
    <w:pPr>
      <w:tabs>
        <w:tab w:val="center" w:pos="4680"/>
        <w:tab w:val="right" w:pos="9360"/>
      </w:tabs>
      <w:spacing w:after="0"/>
    </w:pPr>
    <w:rPr>
      <w:rFonts w:ascii="Arial" w:hAnsi="Arial"/>
      <w:sz w:val="24"/>
    </w:rPr>
  </w:style>
  <w:style w:type="character" w:customStyle="1" w:styleId="FooterChar">
    <w:name w:val="Footer Char"/>
    <w:aliases w:val="DFS Footer Char"/>
    <w:basedOn w:val="DefaultParagraphFont"/>
    <w:link w:val="Footer"/>
    <w:uiPriority w:val="99"/>
    <w:rsid w:val="009A66D5"/>
    <w:rPr>
      <w:rFonts w:ascii="Arial" w:eastAsia="Arial" w:hAnsi="Arial" w:cs="Times New Roman"/>
      <w:kern w:val="0"/>
      <w:szCs w:val="22"/>
      <w14:ligatures w14:val="none"/>
    </w:rPr>
  </w:style>
  <w:style w:type="paragraph" w:customStyle="1" w:styleId="Body-Table">
    <w:name w:val="Body - Table"/>
    <w:basedOn w:val="Normal"/>
    <w:link w:val="Body-TableChar"/>
    <w:qFormat/>
    <w:rsid w:val="009A66D5"/>
    <w:pPr>
      <w:spacing w:before="0"/>
    </w:pPr>
  </w:style>
  <w:style w:type="character" w:customStyle="1" w:styleId="Body-TableChar">
    <w:name w:val="Body - Table Char"/>
    <w:basedOn w:val="HeaderChar"/>
    <w:link w:val="Body-Table"/>
    <w:rsid w:val="009A66D5"/>
    <w:rPr>
      <w:rFonts w:ascii="Aptos" w:eastAsia="Arial" w:hAnsi="Aptos" w:cs="Times New Roman"/>
      <w:kern w:val="0"/>
      <w:sz w:val="22"/>
      <w:szCs w:val="22"/>
      <w14:ligatures w14:val="none"/>
    </w:rPr>
  </w:style>
  <w:style w:type="character" w:styleId="Hyperlink">
    <w:name w:val="Hyperlink"/>
    <w:aliases w:val="DFS Hyperlink"/>
    <w:basedOn w:val="DefaultParagraphFont"/>
    <w:uiPriority w:val="99"/>
    <w:unhideWhenUsed/>
    <w:rsid w:val="009A66D5"/>
    <w:rPr>
      <w:color w:val="467886" w:themeColor="hyperlink"/>
      <w:u w:val="single"/>
    </w:rPr>
  </w:style>
  <w:style w:type="character" w:styleId="UnresolvedMention">
    <w:name w:val="Unresolved Mention"/>
    <w:basedOn w:val="DefaultParagraphFont"/>
    <w:uiPriority w:val="99"/>
    <w:unhideWhenUsed/>
    <w:rsid w:val="009A66D5"/>
    <w:rPr>
      <w:color w:val="605E5C"/>
      <w:shd w:val="clear" w:color="auto" w:fill="E1DFDD"/>
    </w:rPr>
  </w:style>
  <w:style w:type="paragraph" w:styleId="BodyText">
    <w:name w:val="Body Text"/>
    <w:aliases w:val="Text,t"/>
    <w:basedOn w:val="Normal"/>
    <w:link w:val="BodyTextChar"/>
    <w:uiPriority w:val="99"/>
    <w:unhideWhenUsed/>
    <w:rsid w:val="009A66D5"/>
    <w:rPr>
      <w:rFonts w:ascii="Arial" w:hAnsi="Arial"/>
      <w:sz w:val="24"/>
    </w:rPr>
  </w:style>
  <w:style w:type="character" w:customStyle="1" w:styleId="BodyTextChar">
    <w:name w:val="Body Text Char"/>
    <w:aliases w:val="Text Char,t Char"/>
    <w:basedOn w:val="DefaultParagraphFont"/>
    <w:link w:val="BodyText"/>
    <w:uiPriority w:val="99"/>
    <w:rsid w:val="009A66D5"/>
    <w:rPr>
      <w:rFonts w:ascii="Arial" w:eastAsia="Arial" w:hAnsi="Arial" w:cs="Times New Roman"/>
      <w:kern w:val="0"/>
      <w:szCs w:val="22"/>
      <w14:ligatures w14:val="none"/>
    </w:rPr>
  </w:style>
  <w:style w:type="table" w:styleId="TableGrid">
    <w:name w:val="Table Grid"/>
    <w:aliases w:val="Table IVV,KLA_Table_Banded"/>
    <w:basedOn w:val="TableNormal"/>
    <w:rsid w:val="009A66D5"/>
    <w:pPr>
      <w:spacing w:after="0" w:line="240" w:lineRule="auto"/>
    </w:pPr>
    <w:rPr>
      <w:kern w:val="0"/>
      <w:sz w:val="22"/>
      <w:szCs w:val="22"/>
      <w14:ligatures w14:val="none"/>
    </w:rPr>
    <w:tblPr>
      <w:tblInd w:w="0" w:type="nil"/>
      <w:tblCellMar>
        <w:left w:w="0" w:type="dxa"/>
        <w:right w:w="0" w:type="dxa"/>
      </w:tblCellMar>
    </w:tblPr>
  </w:style>
  <w:style w:type="paragraph" w:customStyle="1" w:styleId="DFSDOSPrompt">
    <w:name w:val="DFS DOS Prompt"/>
    <w:basedOn w:val="Normal"/>
    <w:rsid w:val="009A66D5"/>
    <w:pPr>
      <w:widowControl w:val="0"/>
      <w:spacing w:before="280" w:after="280" w:line="280" w:lineRule="exact"/>
      <w:ind w:left="240" w:right="-19"/>
    </w:pPr>
    <w:rPr>
      <w:rFonts w:ascii="Courier New" w:eastAsia="Times New Roman" w:hAnsi="Courier New"/>
      <w:sz w:val="18"/>
      <w:szCs w:val="20"/>
    </w:rPr>
  </w:style>
  <w:style w:type="paragraph" w:customStyle="1" w:styleId="DFSHTMLPreformatted">
    <w:name w:val="DFS HTML Preformatted"/>
    <w:basedOn w:val="Normal"/>
    <w:rsid w:val="009A66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pPr>
    <w:rPr>
      <w:rFonts w:ascii="Courier New" w:eastAsia="Courier New" w:hAnsi="Courier New"/>
      <w:sz w:val="20"/>
      <w:szCs w:val="20"/>
    </w:rPr>
  </w:style>
  <w:style w:type="paragraph" w:styleId="ListBullet">
    <w:name w:val="List Bullet"/>
    <w:aliases w:val="DFS List Bullet,Lb1,b1,l,lb1,DFS UL"/>
    <w:basedOn w:val="Normal"/>
    <w:rsid w:val="009A66D5"/>
    <w:pPr>
      <w:widowControl w:val="0"/>
      <w:numPr>
        <w:numId w:val="1"/>
      </w:numPr>
      <w:tabs>
        <w:tab w:val="clear" w:pos="360"/>
      </w:tabs>
      <w:spacing w:after="80"/>
      <w:ind w:left="0" w:firstLine="0"/>
    </w:pPr>
    <w:rPr>
      <w:rFonts w:ascii="Times" w:eastAsia="Times New Roman" w:hAnsi="Times"/>
      <w:sz w:val="20"/>
      <w:szCs w:val="20"/>
    </w:rPr>
  </w:style>
  <w:style w:type="paragraph" w:styleId="ListNumber">
    <w:name w:val="List Number"/>
    <w:aliases w:val="DFS List Number,OL,Ln1,n1,N1, DFS OL,DFS OL"/>
    <w:basedOn w:val="Normal"/>
    <w:rsid w:val="009A66D5"/>
    <w:pPr>
      <w:widowControl w:val="0"/>
      <w:numPr>
        <w:numId w:val="2"/>
      </w:numPr>
      <w:tabs>
        <w:tab w:val="clear" w:pos="360"/>
      </w:tabs>
      <w:spacing w:after="80"/>
      <w:ind w:left="0" w:firstLine="0"/>
    </w:pPr>
    <w:rPr>
      <w:rFonts w:ascii="Times" w:eastAsia="Times New Roman" w:hAnsi="Times"/>
      <w:sz w:val="20"/>
      <w:szCs w:val="20"/>
    </w:rPr>
  </w:style>
  <w:style w:type="paragraph" w:customStyle="1" w:styleId="ListNumberWideSpacing">
    <w:name w:val="List Number Wide Spacing"/>
    <w:aliases w:val="DFS Questions"/>
    <w:basedOn w:val="ListNumber"/>
    <w:next w:val="DFSRFPResponseFont"/>
    <w:rsid w:val="009A66D5"/>
    <w:pPr>
      <w:widowControl/>
      <w:numPr>
        <w:numId w:val="0"/>
      </w:numPr>
      <w:spacing w:before="240" w:after="240"/>
    </w:pPr>
  </w:style>
  <w:style w:type="paragraph" w:customStyle="1" w:styleId="DFSRFPResponseFont">
    <w:name w:val="DFS RFP Response Font"/>
    <w:basedOn w:val="Normal"/>
    <w:rsid w:val="009A66D5"/>
    <w:pPr>
      <w:spacing w:after="200"/>
      <w:ind w:left="720"/>
    </w:pPr>
    <w:rPr>
      <w:rFonts w:ascii="Arial" w:eastAsia="Times New Roman" w:hAnsi="Arial" w:cs="Arial"/>
      <w:i/>
      <w:iCs/>
      <w:sz w:val="24"/>
      <w:szCs w:val="20"/>
    </w:rPr>
  </w:style>
  <w:style w:type="paragraph" w:customStyle="1" w:styleId="SPRINT8ptArial">
    <w:name w:val="SPRINT 8pt Arial"/>
    <w:rsid w:val="009A66D5"/>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9A66D5"/>
    <w:pPr>
      <w:jc w:val="center"/>
    </w:pPr>
  </w:style>
  <w:style w:type="paragraph" w:customStyle="1" w:styleId="SPRINT10ptArialCntr">
    <w:name w:val="SPRINT 10pt Arial Cntr"/>
    <w:basedOn w:val="SPRINT8ptArialCntr"/>
    <w:rsid w:val="009A66D5"/>
    <w:rPr>
      <w:b/>
      <w:i w:val="0"/>
      <w:sz w:val="20"/>
    </w:rPr>
  </w:style>
  <w:style w:type="paragraph" w:customStyle="1" w:styleId="SPRINT10ptArialCntrSmCap">
    <w:name w:val="SPRINT 10pt Arial Cntr SmCap"/>
    <w:basedOn w:val="SPRINT10ptArialCntr"/>
    <w:rsid w:val="009A66D5"/>
    <w:rPr>
      <w:smallCaps/>
    </w:rPr>
  </w:style>
  <w:style w:type="paragraph" w:customStyle="1" w:styleId="SPRINT10ptTimes">
    <w:name w:val="SPRINT 10pt Times"/>
    <w:rsid w:val="009A66D5"/>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9A66D5"/>
    <w:pPr>
      <w:spacing w:after="0"/>
      <w:ind w:right="-18"/>
    </w:pPr>
    <w:rPr>
      <w:rFonts w:ascii="Arial Narrow" w:eastAsia="Times New Roman" w:hAnsi="Arial Narrow"/>
      <w:noProof/>
      <w:snapToGrid w:val="0"/>
      <w:sz w:val="16"/>
      <w:szCs w:val="20"/>
    </w:rPr>
  </w:style>
  <w:style w:type="paragraph" w:customStyle="1" w:styleId="SPRINT8ptArialRegRt">
    <w:name w:val="SPRINT 8pt Arial Reg Rt"/>
    <w:basedOn w:val="Normal"/>
    <w:rsid w:val="009A66D5"/>
    <w:pPr>
      <w:spacing w:after="0"/>
      <w:ind w:left="72"/>
      <w:jc w:val="right"/>
    </w:pPr>
    <w:rPr>
      <w:rFonts w:ascii="Arial Narrow" w:eastAsia="Times New Roman" w:hAnsi="Arial Narrow"/>
      <w:noProof/>
      <w:sz w:val="16"/>
      <w:szCs w:val="20"/>
    </w:rPr>
  </w:style>
  <w:style w:type="paragraph" w:customStyle="1" w:styleId="SPRINTTNR8ptItalicCntr">
    <w:name w:val="SPRINT TNR 8pt Italic Cntr"/>
    <w:basedOn w:val="Normal"/>
    <w:rsid w:val="009A66D5"/>
    <w:pPr>
      <w:spacing w:after="0"/>
      <w:ind w:left="72"/>
      <w:jc w:val="center"/>
    </w:pPr>
    <w:rPr>
      <w:rFonts w:ascii="Times" w:eastAsia="Times New Roman" w:hAnsi="Times"/>
      <w:i/>
      <w:sz w:val="16"/>
      <w:szCs w:val="20"/>
    </w:rPr>
  </w:style>
  <w:style w:type="paragraph" w:customStyle="1" w:styleId="SPRINTTNR8ptItalicBldCntr">
    <w:name w:val="SPRINT TNR 8pt Italic Bld Cntr"/>
    <w:basedOn w:val="SPRINTTNR8ptItalicCntr"/>
    <w:rsid w:val="009A66D5"/>
    <w:pPr>
      <w:ind w:right="-108"/>
    </w:pPr>
    <w:rPr>
      <w:b/>
      <w:color w:val="000000"/>
    </w:rPr>
  </w:style>
  <w:style w:type="paragraph" w:styleId="DocumentMap">
    <w:name w:val="Document Map"/>
    <w:basedOn w:val="Normal"/>
    <w:link w:val="DocumentMapChar"/>
    <w:semiHidden/>
    <w:rsid w:val="009A66D5"/>
    <w:pPr>
      <w:shd w:val="clear" w:color="auto" w:fill="000080"/>
      <w:spacing w:after="200"/>
    </w:pPr>
    <w:rPr>
      <w:rFonts w:ascii="Tahoma" w:eastAsia="Times New Roman" w:hAnsi="Tahoma"/>
      <w:sz w:val="20"/>
      <w:szCs w:val="20"/>
    </w:rPr>
  </w:style>
  <w:style w:type="character" w:customStyle="1" w:styleId="DocumentMapChar">
    <w:name w:val="Document Map Char"/>
    <w:basedOn w:val="DefaultParagraphFont"/>
    <w:link w:val="DocumentMap"/>
    <w:semiHidden/>
    <w:rsid w:val="009A66D5"/>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9A66D5"/>
    <w:pPr>
      <w:spacing w:after="0"/>
    </w:pPr>
  </w:style>
  <w:style w:type="character" w:styleId="PageNumber">
    <w:name w:val="page number"/>
    <w:basedOn w:val="DefaultParagraphFont"/>
    <w:rsid w:val="009A66D5"/>
  </w:style>
  <w:style w:type="paragraph" w:styleId="TOC1">
    <w:name w:val="toc 1"/>
    <w:aliases w:val="DFS TOC 1"/>
    <w:basedOn w:val="Normal"/>
    <w:next w:val="Normal"/>
    <w:rsid w:val="009A66D5"/>
    <w:pPr>
      <w:spacing w:after="0"/>
    </w:pPr>
    <w:rPr>
      <w:rFonts w:ascii="Times New Roman" w:eastAsia="Times New Roman" w:hAnsi="Times New Roman"/>
      <w:b/>
      <w:smallCaps/>
      <w:sz w:val="20"/>
      <w:szCs w:val="20"/>
    </w:rPr>
  </w:style>
  <w:style w:type="paragraph" w:customStyle="1" w:styleId="DFSCheckbox">
    <w:name w:val="DFS Checkbox"/>
    <w:basedOn w:val="Normal"/>
    <w:rsid w:val="009A66D5"/>
    <w:pPr>
      <w:numPr>
        <w:numId w:val="3"/>
      </w:numPr>
      <w:tabs>
        <w:tab w:val="clear" w:pos="360"/>
      </w:tabs>
      <w:ind w:left="0" w:firstLine="0"/>
    </w:pPr>
    <w:rPr>
      <w:rFonts w:ascii="Times" w:eastAsia="Times New Roman" w:hAnsi="Times"/>
      <w:sz w:val="20"/>
      <w:szCs w:val="20"/>
    </w:rPr>
  </w:style>
  <w:style w:type="paragraph" w:styleId="TOC2">
    <w:name w:val="toc 2"/>
    <w:aliases w:val="DFS TOC 2"/>
    <w:basedOn w:val="Normal"/>
    <w:next w:val="Normal"/>
    <w:rsid w:val="009A66D5"/>
    <w:pPr>
      <w:spacing w:after="0"/>
      <w:ind w:left="200"/>
    </w:pPr>
    <w:rPr>
      <w:rFonts w:ascii="Times New Roman" w:eastAsia="Times New Roman" w:hAnsi="Times New Roman"/>
      <w:i/>
      <w:sz w:val="20"/>
      <w:szCs w:val="20"/>
    </w:rPr>
  </w:style>
  <w:style w:type="paragraph" w:styleId="TOC3">
    <w:name w:val="toc 3"/>
    <w:aliases w:val="DFS TOC 3"/>
    <w:basedOn w:val="Normal"/>
    <w:next w:val="Normal"/>
    <w:rsid w:val="009A66D5"/>
    <w:pPr>
      <w:spacing w:after="0"/>
      <w:ind w:left="400"/>
    </w:pPr>
    <w:rPr>
      <w:rFonts w:ascii="Times New Roman" w:eastAsia="Times New Roman" w:hAnsi="Times New Roman"/>
      <w:smallCaps/>
      <w:sz w:val="20"/>
      <w:szCs w:val="20"/>
    </w:rPr>
  </w:style>
  <w:style w:type="paragraph" w:styleId="TOC4">
    <w:name w:val="toc 4"/>
    <w:basedOn w:val="Normal"/>
    <w:next w:val="Normal"/>
    <w:semiHidden/>
    <w:rsid w:val="009A66D5"/>
    <w:pPr>
      <w:spacing w:after="0"/>
      <w:ind w:left="600"/>
    </w:pPr>
    <w:rPr>
      <w:rFonts w:ascii="Times New Roman" w:eastAsia="Times New Roman" w:hAnsi="Times New Roman"/>
      <w:sz w:val="20"/>
      <w:szCs w:val="20"/>
    </w:rPr>
  </w:style>
  <w:style w:type="paragraph" w:styleId="TOC5">
    <w:name w:val="toc 5"/>
    <w:basedOn w:val="Normal"/>
    <w:next w:val="Normal"/>
    <w:semiHidden/>
    <w:rsid w:val="009A66D5"/>
    <w:pPr>
      <w:spacing w:after="0"/>
      <w:ind w:left="800"/>
    </w:pPr>
    <w:rPr>
      <w:rFonts w:ascii="Times New Roman" w:eastAsia="Times New Roman" w:hAnsi="Times New Roman"/>
      <w:sz w:val="20"/>
      <w:szCs w:val="20"/>
    </w:rPr>
  </w:style>
  <w:style w:type="paragraph" w:styleId="TOC6">
    <w:name w:val="toc 6"/>
    <w:basedOn w:val="Normal"/>
    <w:next w:val="Normal"/>
    <w:semiHidden/>
    <w:rsid w:val="009A66D5"/>
    <w:pPr>
      <w:spacing w:after="0"/>
      <w:ind w:left="994"/>
    </w:pPr>
    <w:rPr>
      <w:rFonts w:ascii="Times" w:eastAsia="Times New Roman" w:hAnsi="Times"/>
      <w:sz w:val="20"/>
      <w:szCs w:val="20"/>
    </w:rPr>
  </w:style>
  <w:style w:type="paragraph" w:styleId="TOC7">
    <w:name w:val="toc 7"/>
    <w:basedOn w:val="Normal"/>
    <w:next w:val="Normal"/>
    <w:semiHidden/>
    <w:rsid w:val="009A66D5"/>
    <w:pPr>
      <w:spacing w:after="0"/>
      <w:ind w:left="1195"/>
    </w:pPr>
    <w:rPr>
      <w:rFonts w:ascii="Times" w:eastAsia="Times New Roman" w:hAnsi="Times"/>
      <w:sz w:val="20"/>
      <w:szCs w:val="20"/>
    </w:rPr>
  </w:style>
  <w:style w:type="paragraph" w:styleId="TOC8">
    <w:name w:val="toc 8"/>
    <w:basedOn w:val="Normal"/>
    <w:next w:val="Normal"/>
    <w:semiHidden/>
    <w:rsid w:val="009A66D5"/>
    <w:pPr>
      <w:spacing w:after="0"/>
      <w:ind w:left="1397"/>
    </w:pPr>
    <w:rPr>
      <w:rFonts w:ascii="Times" w:eastAsia="Times New Roman" w:hAnsi="Times"/>
      <w:sz w:val="20"/>
      <w:szCs w:val="20"/>
    </w:rPr>
  </w:style>
  <w:style w:type="paragraph" w:styleId="TOC9">
    <w:name w:val="toc 9"/>
    <w:basedOn w:val="Normal"/>
    <w:next w:val="Normal"/>
    <w:semiHidden/>
    <w:rsid w:val="009A66D5"/>
    <w:pPr>
      <w:spacing w:after="0"/>
      <w:ind w:left="1598"/>
    </w:pPr>
    <w:rPr>
      <w:rFonts w:ascii="Times" w:eastAsia="Times New Roman" w:hAnsi="Times"/>
      <w:sz w:val="20"/>
      <w:szCs w:val="20"/>
    </w:rPr>
  </w:style>
  <w:style w:type="paragraph" w:customStyle="1" w:styleId="MarksBullets">
    <w:name w:val="Marks Bullets"/>
    <w:basedOn w:val="Normal"/>
    <w:rsid w:val="009A66D5"/>
    <w:pPr>
      <w:numPr>
        <w:numId w:val="4"/>
      </w:numPr>
      <w:spacing w:before="40" w:after="40"/>
      <w:ind w:left="0" w:firstLine="0"/>
    </w:pPr>
    <w:rPr>
      <w:rFonts w:ascii="Times New Roman" w:eastAsia="Times New Roman" w:hAnsi="Times New Roman"/>
      <w:sz w:val="19"/>
      <w:szCs w:val="20"/>
    </w:rPr>
  </w:style>
  <w:style w:type="paragraph" w:customStyle="1" w:styleId="mjstableBulletnoindent">
    <w:name w:val="mjs table Bullet no indent"/>
    <w:basedOn w:val="Normal"/>
    <w:rsid w:val="009A66D5"/>
    <w:pPr>
      <w:numPr>
        <w:numId w:val="5"/>
      </w:numPr>
      <w:tabs>
        <w:tab w:val="clear" w:pos="360"/>
      </w:tabs>
      <w:autoSpaceDE w:val="0"/>
      <w:autoSpaceDN w:val="0"/>
      <w:adjustRightInd w:val="0"/>
      <w:spacing w:before="60" w:after="60"/>
      <w:ind w:left="0" w:firstLine="0"/>
    </w:pPr>
    <w:rPr>
      <w:rFonts w:ascii="Times New Roman" w:eastAsia="Times New Roman" w:hAnsi="Times New Roman"/>
      <w:color w:val="000000"/>
      <w:sz w:val="24"/>
      <w:szCs w:val="20"/>
    </w:rPr>
  </w:style>
  <w:style w:type="paragraph" w:customStyle="1" w:styleId="mjsTableList">
    <w:name w:val="mjs Table List"/>
    <w:basedOn w:val="Normal"/>
    <w:rsid w:val="009A66D5"/>
    <w:pPr>
      <w:numPr>
        <w:numId w:val="6"/>
      </w:numPr>
      <w:tabs>
        <w:tab w:val="clear" w:pos="720"/>
      </w:tabs>
      <w:autoSpaceDE w:val="0"/>
      <w:autoSpaceDN w:val="0"/>
      <w:adjustRightInd w:val="0"/>
      <w:spacing w:after="0"/>
      <w:ind w:left="0" w:firstLine="0"/>
    </w:pPr>
    <w:rPr>
      <w:rFonts w:ascii="Times New Roman" w:eastAsia="Times New Roman" w:hAnsi="Times New Roman"/>
      <w:color w:val="000000"/>
      <w:sz w:val="24"/>
      <w:szCs w:val="20"/>
    </w:rPr>
  </w:style>
  <w:style w:type="paragraph" w:customStyle="1" w:styleId="MainHeading">
    <w:name w:val="Main Heading"/>
    <w:basedOn w:val="Normal"/>
    <w:rsid w:val="009A66D5"/>
    <w:pPr>
      <w:spacing w:after="240"/>
      <w:jc w:val="center"/>
    </w:pPr>
    <w:rPr>
      <w:rFonts w:ascii="Times" w:eastAsia="Times New Roman" w:hAnsi="Times"/>
      <w:sz w:val="24"/>
      <w:szCs w:val="20"/>
    </w:rPr>
  </w:style>
  <w:style w:type="paragraph" w:customStyle="1" w:styleId="MarksNum">
    <w:name w:val="Marks Num"/>
    <w:basedOn w:val="Normal"/>
    <w:rsid w:val="009A66D5"/>
    <w:pPr>
      <w:numPr>
        <w:numId w:val="7"/>
      </w:numPr>
      <w:tabs>
        <w:tab w:val="clear" w:pos="504"/>
      </w:tabs>
      <w:spacing w:after="200"/>
      <w:ind w:left="0" w:firstLine="0"/>
    </w:pPr>
    <w:rPr>
      <w:rFonts w:ascii="Times" w:eastAsia="Times New Roman" w:hAnsi="Times"/>
      <w:sz w:val="20"/>
      <w:szCs w:val="20"/>
    </w:rPr>
  </w:style>
  <w:style w:type="character" w:styleId="FollowedHyperlink">
    <w:name w:val="FollowedHyperlink"/>
    <w:rsid w:val="009A66D5"/>
    <w:rPr>
      <w:color w:val="800080"/>
      <w:u w:val="single"/>
    </w:rPr>
  </w:style>
  <w:style w:type="paragraph" w:styleId="Closing">
    <w:name w:val="Closing"/>
    <w:basedOn w:val="Normal"/>
    <w:next w:val="Normal"/>
    <w:link w:val="ClosingChar"/>
    <w:rsid w:val="009A66D5"/>
    <w:pPr>
      <w:spacing w:after="0" w:line="220" w:lineRule="atLeast"/>
    </w:pPr>
    <w:rPr>
      <w:rFonts w:ascii="Garamond" w:eastAsia="Times New Roman" w:hAnsi="Garamond"/>
      <w:szCs w:val="20"/>
    </w:rPr>
  </w:style>
  <w:style w:type="character" w:customStyle="1" w:styleId="ClosingChar">
    <w:name w:val="Closing Char"/>
    <w:basedOn w:val="DefaultParagraphFont"/>
    <w:link w:val="Closing"/>
    <w:rsid w:val="009A66D5"/>
    <w:rPr>
      <w:rFonts w:ascii="Garamond" w:eastAsia="Times New Roman" w:hAnsi="Garamond" w:cs="Times New Roman"/>
      <w:kern w:val="0"/>
      <w:sz w:val="22"/>
      <w:szCs w:val="20"/>
      <w14:ligatures w14:val="none"/>
    </w:rPr>
  </w:style>
  <w:style w:type="paragraph" w:styleId="BodyText3">
    <w:name w:val="Body Text 3"/>
    <w:basedOn w:val="Normal"/>
    <w:link w:val="BodyText3Char"/>
    <w:rsid w:val="009A66D5"/>
    <w:pPr>
      <w:spacing w:after="0"/>
    </w:pPr>
    <w:rPr>
      <w:rFonts w:ascii="Times New Roman" w:eastAsia="Times New Roman" w:hAnsi="Times New Roman"/>
      <w:b/>
      <w:i/>
      <w:sz w:val="20"/>
      <w:szCs w:val="20"/>
      <w:u w:val="single"/>
    </w:rPr>
  </w:style>
  <w:style w:type="character" w:customStyle="1" w:styleId="BodyText3Char">
    <w:name w:val="Body Text 3 Char"/>
    <w:basedOn w:val="DefaultParagraphFont"/>
    <w:link w:val="BodyText3"/>
    <w:rsid w:val="009A66D5"/>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9A66D5"/>
    <w:pPr>
      <w:keepLines/>
      <w:spacing w:before="220" w:after="240" w:line="240" w:lineRule="atLeast"/>
      <w:jc w:val="both"/>
    </w:pPr>
    <w:rPr>
      <w:rFonts w:ascii="Garamond" w:eastAsia="Times New Roman" w:hAnsi="Garamond"/>
      <w:sz w:val="22"/>
      <w:szCs w:val="20"/>
    </w:rPr>
  </w:style>
  <w:style w:type="paragraph" w:customStyle="1" w:styleId="Sub-Chapter">
    <w:name w:val="Sub-Chapter"/>
    <w:basedOn w:val="Normal"/>
    <w:rsid w:val="009A66D5"/>
    <w:pPr>
      <w:spacing w:after="0"/>
      <w:ind w:left="720"/>
    </w:pPr>
    <w:rPr>
      <w:rFonts w:ascii="Times New Roman" w:eastAsia="Times New Roman" w:hAnsi="Times New Roman"/>
      <w:b/>
      <w:sz w:val="20"/>
      <w:szCs w:val="20"/>
    </w:rPr>
  </w:style>
  <w:style w:type="paragraph" w:customStyle="1" w:styleId="Sub-Sub-Text">
    <w:name w:val="Sub-Sub-Text"/>
    <w:basedOn w:val="Normal"/>
    <w:rsid w:val="009A66D5"/>
    <w:pPr>
      <w:spacing w:after="0"/>
      <w:ind w:left="720"/>
    </w:pPr>
    <w:rPr>
      <w:rFonts w:ascii="Times New Roman" w:eastAsia="Times New Roman" w:hAnsi="Times New Roman"/>
      <w:sz w:val="20"/>
      <w:szCs w:val="20"/>
    </w:rPr>
  </w:style>
  <w:style w:type="paragraph" w:styleId="CommentText">
    <w:name w:val="annotation text"/>
    <w:basedOn w:val="Normal"/>
    <w:link w:val="CommentTextChar"/>
    <w:rsid w:val="009A66D5"/>
    <w:pPr>
      <w:spacing w:after="0"/>
    </w:pPr>
    <w:rPr>
      <w:rFonts w:ascii="Arial" w:eastAsia="Times New Roman" w:hAnsi="Arial"/>
      <w:szCs w:val="20"/>
    </w:rPr>
  </w:style>
  <w:style w:type="character" w:customStyle="1" w:styleId="CommentTextChar">
    <w:name w:val="Comment Text Char"/>
    <w:basedOn w:val="DefaultParagraphFont"/>
    <w:link w:val="CommentText"/>
    <w:rsid w:val="009A66D5"/>
    <w:rPr>
      <w:rFonts w:ascii="Arial" w:eastAsia="Times New Roman" w:hAnsi="Arial" w:cs="Times New Roman"/>
      <w:kern w:val="0"/>
      <w:sz w:val="22"/>
      <w:szCs w:val="20"/>
      <w14:ligatures w14:val="none"/>
    </w:rPr>
  </w:style>
  <w:style w:type="paragraph" w:customStyle="1" w:styleId="TableHeader">
    <w:name w:val="Table Header"/>
    <w:basedOn w:val="Normal"/>
    <w:rsid w:val="009A66D5"/>
    <w:pPr>
      <w:keepNext/>
    </w:pPr>
    <w:rPr>
      <w:rFonts w:ascii="Arial" w:eastAsia="Times New Roman" w:hAnsi="Arial"/>
      <w:b/>
      <w:sz w:val="24"/>
      <w:szCs w:val="20"/>
      <w:lang w:val="en-GB"/>
    </w:rPr>
  </w:style>
  <w:style w:type="paragraph" w:styleId="BodyTextIndent2">
    <w:name w:val="Body Text Indent 2"/>
    <w:basedOn w:val="Normal"/>
    <w:link w:val="BodyTextIndent2Char"/>
    <w:rsid w:val="009A66D5"/>
    <w:pPr>
      <w:spacing w:after="0"/>
      <w:ind w:left="1620"/>
    </w:pPr>
    <w:rPr>
      <w:rFonts w:ascii="Times New Roman" w:eastAsia="Times New Roman" w:hAnsi="Times New Roman"/>
      <w:sz w:val="24"/>
      <w:szCs w:val="20"/>
    </w:rPr>
  </w:style>
  <w:style w:type="character" w:customStyle="1" w:styleId="BodyTextIndent2Char">
    <w:name w:val="Body Text Indent 2 Char"/>
    <w:basedOn w:val="DefaultParagraphFont"/>
    <w:link w:val="BodyTextIndent2"/>
    <w:rsid w:val="009A66D5"/>
    <w:rPr>
      <w:rFonts w:ascii="Times New Roman" w:eastAsia="Times New Roman" w:hAnsi="Times New Roman" w:cs="Times New Roman"/>
      <w:kern w:val="0"/>
      <w:szCs w:val="20"/>
      <w14:ligatures w14:val="none"/>
    </w:rPr>
  </w:style>
  <w:style w:type="paragraph" w:styleId="BlockText">
    <w:name w:val="Block Text"/>
    <w:basedOn w:val="Normal"/>
    <w:uiPriority w:val="99"/>
    <w:rsid w:val="009A66D5"/>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sz w:val="20"/>
      <w:szCs w:val="20"/>
    </w:rPr>
  </w:style>
  <w:style w:type="paragraph" w:customStyle="1" w:styleId="ADAbullet2">
    <w:name w:val="ADA bullet 2"/>
    <w:basedOn w:val="Normal"/>
    <w:link w:val="ADAbullet2Char"/>
    <w:qFormat/>
    <w:rsid w:val="009A66D5"/>
    <w:pPr>
      <w:numPr>
        <w:ilvl w:val="2"/>
        <w:numId w:val="13"/>
      </w:numPr>
      <w:spacing w:after="200"/>
      <w:ind w:left="0" w:firstLine="0"/>
    </w:pPr>
    <w:rPr>
      <w:rFonts w:ascii="Arial" w:hAnsi="Arial"/>
      <w:sz w:val="24"/>
    </w:rPr>
  </w:style>
  <w:style w:type="character" w:customStyle="1" w:styleId="ADAbullet2Char">
    <w:name w:val="ADA bullet 2 Char"/>
    <w:basedOn w:val="DefaultParagraphFont"/>
    <w:link w:val="ADAbullet2"/>
    <w:rsid w:val="009A66D5"/>
    <w:rPr>
      <w:rFonts w:ascii="Arial" w:eastAsia="Arial" w:hAnsi="Arial" w:cs="Times New Roman"/>
      <w:kern w:val="0"/>
      <w:szCs w:val="22"/>
      <w14:ligatures w14:val="none"/>
    </w:rPr>
  </w:style>
  <w:style w:type="character" w:styleId="CommentReference">
    <w:name w:val="annotation reference"/>
    <w:uiPriority w:val="99"/>
    <w:rsid w:val="009A66D5"/>
    <w:rPr>
      <w:rFonts w:ascii="Arial" w:hAnsi="Arial"/>
      <w:vanish/>
      <w:sz w:val="16"/>
    </w:rPr>
  </w:style>
  <w:style w:type="paragraph" w:styleId="BalloonText">
    <w:name w:val="Balloon Text"/>
    <w:basedOn w:val="Normal"/>
    <w:link w:val="BalloonTextChar"/>
    <w:rsid w:val="009A66D5"/>
    <w:pPr>
      <w:spacing w:after="200"/>
    </w:pPr>
    <w:rPr>
      <w:rFonts w:ascii="Tahoma" w:eastAsia="Times New Roman" w:hAnsi="Tahoma" w:cs="Tahoma"/>
      <w:sz w:val="16"/>
      <w:szCs w:val="16"/>
    </w:rPr>
  </w:style>
  <w:style w:type="character" w:customStyle="1" w:styleId="BalloonTextChar">
    <w:name w:val="Balloon Text Char"/>
    <w:basedOn w:val="DefaultParagraphFont"/>
    <w:link w:val="BalloonText"/>
    <w:rsid w:val="009A66D5"/>
    <w:rPr>
      <w:rFonts w:ascii="Tahoma" w:eastAsia="Times New Roman" w:hAnsi="Tahoma" w:cs="Tahoma"/>
      <w:kern w:val="0"/>
      <w:sz w:val="16"/>
      <w:szCs w:val="16"/>
      <w14:ligatures w14:val="none"/>
    </w:rPr>
  </w:style>
  <w:style w:type="paragraph" w:styleId="NormalWeb">
    <w:name w:val="Normal (Web)"/>
    <w:basedOn w:val="Normal"/>
    <w:uiPriority w:val="99"/>
    <w:rsid w:val="009A66D5"/>
    <w:pPr>
      <w:spacing w:before="100" w:beforeAutospacing="1" w:after="100" w:afterAutospacing="1"/>
    </w:pPr>
    <w:rPr>
      <w:rFonts w:ascii="Times New Roman" w:eastAsia="Times New Roman" w:hAnsi="Times New Roman"/>
      <w:sz w:val="24"/>
      <w:szCs w:val="24"/>
    </w:rPr>
  </w:style>
  <w:style w:type="paragraph" w:customStyle="1" w:styleId="heading2">
    <w:name w:val="heading2"/>
    <w:basedOn w:val="Normal"/>
    <w:rsid w:val="009A66D5"/>
    <w:pPr>
      <w:numPr>
        <w:numId w:val="8"/>
      </w:numPr>
      <w:tabs>
        <w:tab w:val="clear" w:pos="360"/>
      </w:tabs>
      <w:spacing w:after="0"/>
      <w:ind w:left="0" w:firstLine="0"/>
    </w:pPr>
    <w:rPr>
      <w:rFonts w:ascii="Times New Roman" w:eastAsia="Times New Roman" w:hAnsi="Times New Roman"/>
      <w:b/>
      <w:sz w:val="24"/>
      <w:szCs w:val="20"/>
      <w:u w:val="single"/>
    </w:rPr>
  </w:style>
  <w:style w:type="paragraph" w:customStyle="1" w:styleId="level1">
    <w:name w:val="level 1"/>
    <w:basedOn w:val="Heading1"/>
    <w:autoRedefine/>
    <w:rsid w:val="009A66D5"/>
    <w:pPr>
      <w:keepNext w:val="0"/>
      <w:keepLines w:val="0"/>
      <w:numPr>
        <w:ilvl w:val="1"/>
        <w:numId w:val="9"/>
      </w:numPr>
      <w:pBdr>
        <w:bottom w:val="single" w:sz="12" w:space="1" w:color="0067AC"/>
      </w:pBdr>
      <w:tabs>
        <w:tab w:val="clear" w:pos="1440"/>
        <w:tab w:val="right" w:pos="10800"/>
      </w:tabs>
      <w:spacing w:before="0" w:after="240"/>
      <w:ind w:left="0" w:firstLine="0"/>
    </w:pPr>
    <w:rPr>
      <w:rFonts w:ascii="Times New Roman" w:eastAsia="Times New Roman" w:hAnsi="Times New Roman" w:cstheme="minorBidi"/>
      <w:color w:val="auto"/>
      <w:sz w:val="24"/>
      <w:szCs w:val="20"/>
      <w:lang w:val="en-GB"/>
    </w:rPr>
  </w:style>
  <w:style w:type="paragraph" w:customStyle="1" w:styleId="Goals">
    <w:name w:val="Goals"/>
    <w:basedOn w:val="Signature"/>
    <w:rsid w:val="009A66D5"/>
    <w:pPr>
      <w:numPr>
        <w:numId w:val="10"/>
      </w:numPr>
      <w:tabs>
        <w:tab w:val="clear" w:pos="1267"/>
      </w:tabs>
      <w:spacing w:after="0"/>
      <w:ind w:left="0" w:firstLine="0"/>
    </w:pPr>
    <w:rPr>
      <w:rFonts w:ascii="Times New Roman" w:hAnsi="Times New Roman"/>
      <w:sz w:val="22"/>
      <w:szCs w:val="22"/>
      <w:lang w:val="en-CA"/>
    </w:rPr>
  </w:style>
  <w:style w:type="paragraph" w:styleId="Signature">
    <w:name w:val="Signature"/>
    <w:basedOn w:val="Normal"/>
    <w:link w:val="SignatureChar"/>
    <w:rsid w:val="009A66D5"/>
    <w:pPr>
      <w:spacing w:after="200"/>
      <w:ind w:left="4320"/>
    </w:pPr>
    <w:rPr>
      <w:rFonts w:ascii="Times" w:eastAsia="Times New Roman" w:hAnsi="Times"/>
      <w:sz w:val="20"/>
      <w:szCs w:val="20"/>
    </w:rPr>
  </w:style>
  <w:style w:type="character" w:customStyle="1" w:styleId="SignatureChar">
    <w:name w:val="Signature Char"/>
    <w:basedOn w:val="DefaultParagraphFont"/>
    <w:link w:val="Signature"/>
    <w:rsid w:val="009A66D5"/>
    <w:rPr>
      <w:rFonts w:ascii="Times" w:eastAsia="Times New Roman" w:hAnsi="Times" w:cs="Times New Roman"/>
      <w:kern w:val="0"/>
      <w:sz w:val="20"/>
      <w:szCs w:val="20"/>
      <w14:ligatures w14:val="none"/>
    </w:rPr>
  </w:style>
  <w:style w:type="paragraph" w:customStyle="1" w:styleId="Bullet30">
    <w:name w:val="Bullet 3"/>
    <w:basedOn w:val="Normal"/>
    <w:rsid w:val="009A66D5"/>
    <w:pPr>
      <w:numPr>
        <w:numId w:val="11"/>
      </w:numPr>
      <w:tabs>
        <w:tab w:val="clear" w:pos="360"/>
      </w:tabs>
      <w:spacing w:after="0"/>
      <w:ind w:left="0" w:firstLine="0"/>
    </w:pPr>
    <w:rPr>
      <w:rFonts w:ascii="Times New Roman" w:eastAsia="Times New Roman" w:hAnsi="Times New Roman"/>
      <w:sz w:val="24"/>
      <w:szCs w:val="24"/>
      <w:lang w:val="fr-CA"/>
    </w:rPr>
  </w:style>
  <w:style w:type="paragraph" w:customStyle="1" w:styleId="Requirements">
    <w:name w:val="Requirements"/>
    <w:basedOn w:val="BodyTextIndent3"/>
    <w:rsid w:val="009A66D5"/>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A66D5"/>
    <w:pPr>
      <w:ind w:left="360"/>
    </w:pPr>
    <w:rPr>
      <w:rFonts w:ascii="Times" w:eastAsia="Times New Roman" w:hAnsi="Times"/>
      <w:sz w:val="16"/>
      <w:szCs w:val="16"/>
    </w:rPr>
  </w:style>
  <w:style w:type="character" w:customStyle="1" w:styleId="BodyTextIndent3Char">
    <w:name w:val="Body Text Indent 3 Char"/>
    <w:basedOn w:val="DefaultParagraphFont"/>
    <w:link w:val="BodyTextIndent3"/>
    <w:rsid w:val="009A66D5"/>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rsid w:val="009A66D5"/>
    <w:pPr>
      <w:spacing w:after="200"/>
    </w:pPr>
    <w:rPr>
      <w:rFonts w:ascii="Times" w:hAnsi="Times"/>
      <w:b/>
      <w:bCs/>
      <w:sz w:val="20"/>
    </w:rPr>
  </w:style>
  <w:style w:type="character" w:customStyle="1" w:styleId="CommentSubjectChar">
    <w:name w:val="Comment Subject Char"/>
    <w:basedOn w:val="CommentTextChar"/>
    <w:link w:val="CommentSubject"/>
    <w:rsid w:val="009A66D5"/>
    <w:rPr>
      <w:rFonts w:ascii="Times" w:eastAsia="Times New Roman" w:hAnsi="Times" w:cs="Times New Roman"/>
      <w:b/>
      <w:bCs/>
      <w:kern w:val="0"/>
      <w:sz w:val="20"/>
      <w:szCs w:val="20"/>
      <w14:ligatures w14:val="none"/>
    </w:rPr>
  </w:style>
  <w:style w:type="numbering" w:styleId="111111">
    <w:name w:val="Outline List 2"/>
    <w:basedOn w:val="NoList"/>
    <w:rsid w:val="009A66D5"/>
    <w:pPr>
      <w:numPr>
        <w:numId w:val="12"/>
      </w:numPr>
    </w:pPr>
  </w:style>
  <w:style w:type="paragraph" w:customStyle="1" w:styleId="Preformatted">
    <w:name w:val="Preformatted"/>
    <w:basedOn w:val="Normal"/>
    <w:rsid w:val="009A66D5"/>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snapToGrid w:val="0"/>
      <w:sz w:val="20"/>
      <w:szCs w:val="20"/>
    </w:rPr>
  </w:style>
  <w:style w:type="paragraph" w:customStyle="1" w:styleId="HeadingAttmt2">
    <w:name w:val="Heading Attmt 2"/>
    <w:basedOn w:val="Heading20"/>
    <w:next w:val="BodyText"/>
    <w:rsid w:val="009A66D5"/>
    <w:pPr>
      <w:keepNext w:val="0"/>
      <w:keepLines w:val="0"/>
      <w:numPr>
        <w:numId w:val="14"/>
      </w:numPr>
      <w:spacing w:before="0" w:after="120"/>
      <w:outlineLvl w:val="9"/>
    </w:pPr>
    <w:rPr>
      <w:rFonts w:ascii="Times New Roman" w:eastAsia="Arial" w:hAnsi="Times New Roman" w:cs="Times New Roman"/>
      <w:b/>
      <w:bCs/>
      <w:i/>
      <w:iCs/>
      <w:caps/>
      <w:color w:val="auto"/>
      <w:sz w:val="24"/>
      <w:szCs w:val="20"/>
      <w:u w:val="single"/>
    </w:rPr>
  </w:style>
  <w:style w:type="paragraph" w:styleId="Revision">
    <w:name w:val="Revision"/>
    <w:hidden/>
    <w:uiPriority w:val="99"/>
    <w:semiHidden/>
    <w:rsid w:val="009A66D5"/>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9A66D5"/>
    <w:pPr>
      <w:widowControl w:val="0"/>
      <w:spacing w:after="0"/>
    </w:pPr>
    <w:rPr>
      <w:rFonts w:asciiTheme="minorHAnsi" w:hAnsiTheme="minorHAnsi"/>
    </w:rPr>
  </w:style>
  <w:style w:type="character" w:styleId="Strong">
    <w:name w:val="Strong"/>
    <w:basedOn w:val="DefaultParagraphFont"/>
    <w:uiPriority w:val="22"/>
    <w:qFormat/>
    <w:rsid w:val="009A66D5"/>
    <w:rPr>
      <w:b/>
      <w:bCs/>
    </w:rPr>
  </w:style>
  <w:style w:type="character" w:styleId="BookTitle">
    <w:name w:val="Book Title"/>
    <w:basedOn w:val="DefaultParagraphFont"/>
    <w:uiPriority w:val="33"/>
    <w:qFormat/>
    <w:rsid w:val="009A66D5"/>
    <w:rPr>
      <w:b/>
      <w:bCs/>
      <w:i/>
      <w:iCs/>
      <w:spacing w:val="5"/>
    </w:rPr>
  </w:style>
  <w:style w:type="table" w:styleId="TableGridLight">
    <w:name w:val="Grid Table Light"/>
    <w:basedOn w:val="TableNormal"/>
    <w:uiPriority w:val="40"/>
    <w:rsid w:val="009A66D5"/>
    <w:pPr>
      <w:spacing w:after="0" w:line="240" w:lineRule="auto"/>
    </w:pPr>
    <w:rPr>
      <w:kern w:val="0"/>
      <w:sz w:val="22"/>
      <w:szCs w:val="22"/>
      <w14:ligatures w14:val="none"/>
    </w:rPr>
    <w:tblPr>
      <w:tblInd w:w="0" w:type="nil"/>
      <w:tblCellMar>
        <w:left w:w="0" w:type="dxa"/>
        <w:right w:w="0" w:type="dxa"/>
      </w:tblCellMar>
    </w:tblPr>
  </w:style>
  <w:style w:type="table" w:styleId="PlainTable5">
    <w:name w:val="Plain Table 5"/>
    <w:basedOn w:val="TableNormal"/>
    <w:uiPriority w:val="45"/>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shd w:val="clear" w:color="auto" w:fill="FFFFFF" w:themeFill="background1"/>
    </w:tc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iCs/>
        <w:sz w:val="26"/>
      </w:rPr>
    </w:tblStylePr>
    <w:tblStylePr w:type="lastCol">
      <w:rPr>
        <w:rFonts w:asciiTheme="majorHAnsi" w:eastAsiaTheme="majorEastAsia" w:hAnsiTheme="majorHAnsi" w:cstheme="majorBidi"/>
        <w:i/>
        <w:iCs/>
        <w:sz w:val="26"/>
      </w:rPr>
    </w:tblStylePr>
  </w:style>
  <w:style w:type="table" w:styleId="PlainTable4">
    <w:name w:val="Plain Table 4"/>
    <w:basedOn w:val="TableNormal"/>
    <w:uiPriority w:val="44"/>
    <w:rsid w:val="009A66D5"/>
    <w:pPr>
      <w:spacing w:after="0" w:line="240" w:lineRule="auto"/>
    </w:pPr>
    <w:rPr>
      <w:kern w:val="0"/>
      <w:sz w:val="22"/>
      <w:szCs w:val="22"/>
      <w14:ligatures w14:val="none"/>
    </w:rPr>
    <w:tblPr>
      <w:tblInd w:w="0" w:type="nil"/>
      <w:tblCellMar>
        <w:left w:w="0" w:type="dxa"/>
        <w:right w:w="0" w:type="dxa"/>
      </w:tblCellMar>
    </w:tblPr>
    <w:tblStylePr w:type="firstRow">
      <w:rPr>
        <w:b/>
        <w:bCs/>
      </w:rPr>
    </w:tblStylePr>
    <w:tblStylePr w:type="lastRow">
      <w:rPr>
        <w:b/>
        <w:bCs/>
      </w:rPr>
    </w:tblStylePr>
    <w:tblStylePr w:type="firstCol">
      <w:rPr>
        <w:b/>
        <w:bCs/>
      </w:rPr>
    </w:tblStylePr>
    <w:tblStylePr w:type="lastCol">
      <w:rPr>
        <w:b/>
        <w:bCs/>
      </w:rPr>
    </w:tblStylePr>
  </w:style>
  <w:style w:type="table" w:styleId="ListTable3">
    <w:name w:val="List Table 3"/>
    <w:basedOn w:val="TableNormal"/>
    <w:uiPriority w:val="48"/>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shd w:val="clear" w:color="auto" w:fill="CCCCCC" w:themeFill="text1" w:themeFillTint="33"/>
    </w:tc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style>
  <w:style w:type="table" w:customStyle="1" w:styleId="Style1">
    <w:name w:val="Style1"/>
    <w:basedOn w:val="TableNormal"/>
    <w:uiPriority w:val="99"/>
    <w:rsid w:val="009A66D5"/>
    <w:pPr>
      <w:spacing w:after="0" w:line="240" w:lineRule="auto"/>
    </w:pPr>
    <w:rPr>
      <w:kern w:val="0"/>
      <w:sz w:val="22"/>
      <w:szCs w:val="22"/>
      <w14:ligatures w14:val="none"/>
    </w:rPr>
    <w:tblPr>
      <w:tblInd w:w="0" w:type="nil"/>
      <w:tblCellMar>
        <w:left w:w="0" w:type="dxa"/>
        <w:right w:w="0" w:type="dxa"/>
      </w:tblCellMar>
    </w:tblPr>
  </w:style>
  <w:style w:type="paragraph" w:customStyle="1" w:styleId="ADAbullets">
    <w:name w:val="ADA bullets"/>
    <w:basedOn w:val="Normal"/>
    <w:link w:val="ADAbulletsChar"/>
    <w:qFormat/>
    <w:rsid w:val="009A66D5"/>
    <w:pPr>
      <w:numPr>
        <w:ilvl w:val="1"/>
        <w:numId w:val="13"/>
      </w:numPr>
      <w:spacing w:after="200"/>
      <w:ind w:left="0" w:firstLine="0"/>
    </w:pPr>
    <w:rPr>
      <w:rFonts w:ascii="Arial" w:hAnsi="Arial"/>
      <w:bCs/>
      <w:sz w:val="24"/>
    </w:rPr>
  </w:style>
  <w:style w:type="character" w:customStyle="1" w:styleId="ADAbulletsChar">
    <w:name w:val="ADA bullets Char"/>
    <w:basedOn w:val="DefaultParagraphFont"/>
    <w:link w:val="ADAbullets"/>
    <w:rsid w:val="009A66D5"/>
    <w:rPr>
      <w:rFonts w:ascii="Arial" w:eastAsia="Arial" w:hAnsi="Arial" w:cs="Times New Roman"/>
      <w:bCs/>
      <w:kern w:val="0"/>
      <w:szCs w:val="22"/>
      <w14:ligatures w14:val="none"/>
    </w:rPr>
  </w:style>
  <w:style w:type="table" w:styleId="ListTable3-Accent1">
    <w:name w:val="List Table 3 Accent 1"/>
    <w:basedOn w:val="TableNormal"/>
    <w:uiPriority w:val="48"/>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styleId="LineNumber">
    <w:name w:val="line number"/>
    <w:basedOn w:val="DefaultParagraphFont"/>
    <w:uiPriority w:val="99"/>
    <w:semiHidden/>
    <w:unhideWhenUsed/>
    <w:rsid w:val="009A66D5"/>
  </w:style>
  <w:style w:type="paragraph" w:customStyle="1" w:styleId="Paragraph">
    <w:name w:val="Paragraph"/>
    <w:basedOn w:val="ListParagraph"/>
    <w:link w:val="ParagraphChar"/>
    <w:rsid w:val="009A66D5"/>
    <w:pPr>
      <w:numPr>
        <w:numId w:val="15"/>
      </w:numPr>
      <w:tabs>
        <w:tab w:val="clear" w:pos="432"/>
      </w:tabs>
      <w:spacing w:after="0" w:line="259" w:lineRule="auto"/>
      <w:ind w:left="0" w:firstLine="0"/>
    </w:pPr>
    <w:rPr>
      <w:rFonts w:ascii="Arial" w:hAnsi="Arial" w:cs="Arial"/>
      <w:b/>
      <w:bCs/>
    </w:rPr>
  </w:style>
  <w:style w:type="paragraph" w:customStyle="1" w:styleId="Header-Table">
    <w:name w:val="Header - Table"/>
    <w:basedOn w:val="Normal"/>
    <w:link w:val="Header-TableChar"/>
    <w:autoRedefine/>
    <w:qFormat/>
    <w:rsid w:val="009A66D5"/>
    <w:rPr>
      <w:rFonts w:ascii="Arial" w:hAnsi="Arial"/>
      <w:b/>
      <w:bCs/>
      <w:color w:val="FFFFFF" w:themeColor="background1"/>
      <w:kern w:val="2"/>
      <w14:ligatures w14:val="standardContextual"/>
    </w:rPr>
  </w:style>
  <w:style w:type="character" w:customStyle="1" w:styleId="ListParagraphChar">
    <w:name w:val="List Paragraph Char"/>
    <w:aliases w:val="Use Case List Paragraph Char,Bullet for no #'s Char,B1 Char,List Paragraph1 Char,List Paragraph Char Char Char,Equipment Char,numbered Char,Bullet for Sub Section Char,Bullet List Char,List Paragraph - bullets Char,FooterText Char"/>
    <w:basedOn w:val="DefaultParagraphFont"/>
    <w:link w:val="ListParagraph"/>
    <w:uiPriority w:val="34"/>
    <w:qFormat/>
    <w:rsid w:val="009A66D5"/>
  </w:style>
  <w:style w:type="character" w:customStyle="1" w:styleId="ParagraphChar">
    <w:name w:val="Paragraph Char"/>
    <w:basedOn w:val="ListParagraphChar"/>
    <w:link w:val="Paragraph"/>
    <w:rsid w:val="009A66D5"/>
    <w:rPr>
      <w:rFonts w:ascii="Arial" w:eastAsia="Arial" w:hAnsi="Arial" w:cs="Arial"/>
      <w:b/>
      <w:bCs/>
      <w:kern w:val="0"/>
      <w:sz w:val="22"/>
      <w:szCs w:val="22"/>
      <w14:ligatures w14:val="none"/>
    </w:rPr>
  </w:style>
  <w:style w:type="character" w:customStyle="1" w:styleId="Header-TableChar">
    <w:name w:val="Header - Table Char"/>
    <w:basedOn w:val="ParagraphChar"/>
    <w:link w:val="Header-Table"/>
    <w:rsid w:val="009A66D5"/>
    <w:rPr>
      <w:rFonts w:ascii="Arial" w:eastAsia="Arial" w:hAnsi="Arial" w:cs="Times New Roman"/>
      <w:b/>
      <w:bCs/>
      <w:color w:val="FFFFFF" w:themeColor="background1"/>
      <w:kern w:val="0"/>
      <w:sz w:val="22"/>
      <w:szCs w:val="22"/>
      <w14:ligatures w14:val="none"/>
    </w:rPr>
  </w:style>
  <w:style w:type="paragraph" w:customStyle="1" w:styleId="Style2">
    <w:name w:val="Style2"/>
    <w:basedOn w:val="Normal"/>
    <w:qFormat/>
    <w:rsid w:val="009A66D5"/>
    <w:pPr>
      <w:spacing w:line="276" w:lineRule="auto"/>
    </w:pPr>
    <w:rPr>
      <w:rFonts w:ascii="Arial" w:eastAsia="Times New Roman" w:hAnsi="Arial" w:cs="Arial"/>
      <w:sz w:val="20"/>
      <w:szCs w:val="20"/>
    </w:rPr>
  </w:style>
  <w:style w:type="paragraph" w:customStyle="1" w:styleId="SOMBodyStyleIndent">
    <w:name w:val="SOM Body Style Indent"/>
    <w:next w:val="Normal"/>
    <w:autoRedefine/>
    <w:qFormat/>
    <w:rsid w:val="009A66D5"/>
    <w:pPr>
      <w:spacing w:after="0" w:line="240" w:lineRule="auto"/>
      <w:jc w:val="both"/>
    </w:pPr>
    <w:rPr>
      <w:rFonts w:ascii="Arial" w:eastAsia="Times" w:hAnsi="Arial" w:cs="Arial"/>
      <w:bCs/>
      <w:kern w:val="0"/>
      <w:sz w:val="20"/>
      <w:szCs w:val="18"/>
      <w14:ligatures w14:val="none"/>
    </w:rPr>
  </w:style>
  <w:style w:type="paragraph" w:customStyle="1" w:styleId="SOMBlueTitleBold">
    <w:name w:val="SOM Blue Title Bold"/>
    <w:basedOn w:val="Title"/>
    <w:next w:val="PlainText"/>
    <w:qFormat/>
    <w:rsid w:val="009A66D5"/>
    <w:pPr>
      <w:tabs>
        <w:tab w:val="left" w:pos="1920"/>
        <w:tab w:val="center" w:pos="6480"/>
      </w:tabs>
      <w:spacing w:after="0"/>
    </w:pPr>
    <w:rPr>
      <w:rFonts w:ascii="Arial" w:hAnsi="Arial" w:cs="Arial"/>
      <w:b/>
      <w:color w:val="2C67AE"/>
      <w:szCs w:val="28"/>
    </w:rPr>
  </w:style>
  <w:style w:type="paragraph" w:styleId="PlainText">
    <w:name w:val="Plain Text"/>
    <w:basedOn w:val="Normal"/>
    <w:link w:val="PlainTextChar"/>
    <w:uiPriority w:val="99"/>
    <w:semiHidden/>
    <w:unhideWhenUsed/>
    <w:rsid w:val="009A66D5"/>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9A66D5"/>
    <w:rPr>
      <w:rFonts w:ascii="Consolas" w:eastAsia="Arial" w:hAnsi="Consolas" w:cs="Times New Roman"/>
      <w:kern w:val="0"/>
      <w:sz w:val="21"/>
      <w:szCs w:val="21"/>
      <w14:ligatures w14:val="none"/>
    </w:rPr>
  </w:style>
  <w:style w:type="paragraph" w:customStyle="1" w:styleId="SOMTitleBoldBlue">
    <w:name w:val="SOM Title Bold Blue"/>
    <w:basedOn w:val="Normal"/>
    <w:qFormat/>
    <w:rsid w:val="009A66D5"/>
    <w:pPr>
      <w:shd w:val="clear" w:color="auto" w:fill="FFFFFF"/>
      <w:spacing w:after="200" w:line="276" w:lineRule="auto"/>
      <w:jc w:val="center"/>
    </w:pPr>
    <w:rPr>
      <w:rFonts w:ascii="Arial" w:eastAsia="Times New Roman" w:hAnsi="Arial" w:cs="Arial"/>
      <w:b/>
      <w:color w:val="2C67AE"/>
      <w:sz w:val="56"/>
      <w:szCs w:val="28"/>
    </w:rPr>
  </w:style>
  <w:style w:type="paragraph" w:customStyle="1" w:styleId="SOMTitleBoldCenter">
    <w:name w:val="SOM Title Bold Center"/>
    <w:basedOn w:val="Normal"/>
    <w:qFormat/>
    <w:rsid w:val="009A66D5"/>
    <w:pPr>
      <w:framePr w:hSpace="180" w:wrap="around" w:vAnchor="text" w:hAnchor="margin" w:y="545"/>
      <w:spacing w:after="0" w:line="276" w:lineRule="auto"/>
      <w:jc w:val="center"/>
    </w:pPr>
    <w:rPr>
      <w:rFonts w:ascii="Arial" w:eastAsia="Times New Roman" w:hAnsi="Arial" w:cs="Arial"/>
      <w:b/>
      <w:bCs/>
      <w:sz w:val="20"/>
      <w:szCs w:val="20"/>
    </w:rPr>
  </w:style>
  <w:style w:type="paragraph" w:customStyle="1" w:styleId="Heading1Plain">
    <w:name w:val="Heading 1 Plain"/>
    <w:aliases w:val="DFS Appendix"/>
    <w:basedOn w:val="Heading1"/>
    <w:next w:val="Normal"/>
    <w:rsid w:val="009A66D5"/>
    <w:pPr>
      <w:pageBreakBefore/>
      <w:numPr>
        <w:numId w:val="17"/>
      </w:numPr>
      <w:pBdr>
        <w:bottom w:val="single" w:sz="12" w:space="1" w:color="0067AC"/>
      </w:pBdr>
      <w:tabs>
        <w:tab w:val="right" w:pos="10800"/>
      </w:tabs>
      <w:spacing w:before="0" w:after="0" w:line="276" w:lineRule="auto"/>
      <w:ind w:left="0" w:firstLine="0"/>
    </w:pPr>
    <w:rPr>
      <w:rFonts w:eastAsia="Times New Roman" w:cstheme="minorBidi"/>
      <w:sz w:val="32"/>
      <w:szCs w:val="32"/>
    </w:rPr>
  </w:style>
  <w:style w:type="character" w:customStyle="1" w:styleId="a">
    <w:name w:val="_"/>
    <w:rsid w:val="009A66D5"/>
  </w:style>
  <w:style w:type="paragraph" w:customStyle="1" w:styleId="Bullet1">
    <w:name w:val="Bullet1"/>
    <w:rsid w:val="009A66D5"/>
    <w:pPr>
      <w:numPr>
        <w:numId w:val="18"/>
      </w:numPr>
      <w:tabs>
        <w:tab w:val="clear" w:pos="2880"/>
      </w:tabs>
      <w:spacing w:before="70" w:after="70" w:line="240" w:lineRule="auto"/>
      <w:ind w:left="0" w:right="72" w:firstLine="0"/>
    </w:pPr>
    <w:rPr>
      <w:rFonts w:ascii="Calibri" w:eastAsia="Times New Roman" w:hAnsi="Calibri" w:cs="Times New Roman"/>
      <w:snapToGrid w:val="0"/>
      <w:color w:val="000000"/>
      <w:kern w:val="0"/>
      <w:sz w:val="22"/>
      <w:szCs w:val="20"/>
      <w14:ligatures w14:val="none"/>
    </w:rPr>
  </w:style>
  <w:style w:type="paragraph" w:customStyle="1" w:styleId="Bullet2">
    <w:name w:val="Bullet2"/>
    <w:rsid w:val="009A66D5"/>
    <w:pPr>
      <w:numPr>
        <w:numId w:val="19"/>
      </w:numPr>
      <w:tabs>
        <w:tab w:val="clear" w:pos="1800"/>
      </w:tabs>
      <w:spacing w:before="70" w:after="70" w:line="240" w:lineRule="auto"/>
      <w:ind w:left="0" w:right="72" w:firstLine="0"/>
    </w:pPr>
    <w:rPr>
      <w:rFonts w:ascii="Calibri" w:eastAsia="Times New Roman" w:hAnsi="Calibri" w:cs="Times New Roman"/>
      <w:snapToGrid w:val="0"/>
      <w:color w:val="000000"/>
      <w:kern w:val="0"/>
      <w:sz w:val="22"/>
      <w:szCs w:val="20"/>
      <w14:ligatures w14:val="none"/>
    </w:rPr>
  </w:style>
  <w:style w:type="paragraph" w:customStyle="1" w:styleId="AGReg1">
    <w:name w:val="AG Reg 1"/>
    <w:basedOn w:val="Normal"/>
    <w:link w:val="AGReg1Char1"/>
    <w:rsid w:val="009A66D5"/>
    <w:pPr>
      <w:spacing w:after="0"/>
    </w:pPr>
    <w:rPr>
      <w:rFonts w:ascii="Times New Roman" w:eastAsia="Times" w:hAnsi="Times New Roman"/>
      <w:sz w:val="24"/>
      <w:szCs w:val="20"/>
    </w:rPr>
  </w:style>
  <w:style w:type="character" w:customStyle="1" w:styleId="AGReg1Char2">
    <w:name w:val="AG Reg 1 Char2"/>
    <w:rsid w:val="009A66D5"/>
    <w:rPr>
      <w:rFonts w:ascii="Arial" w:eastAsia="Arial Unicode MS" w:hAnsi="Arial"/>
      <w:lang w:val="en-US" w:eastAsia="en-US" w:bidi="ar-SA"/>
    </w:rPr>
  </w:style>
  <w:style w:type="character" w:customStyle="1" w:styleId="AGReg1Char1">
    <w:name w:val="AG Reg 1 Char1"/>
    <w:link w:val="AGReg1"/>
    <w:locked/>
    <w:rsid w:val="009A66D5"/>
    <w:rPr>
      <w:rFonts w:ascii="Times New Roman" w:eastAsia="Times" w:hAnsi="Times New Roman" w:cs="Times New Roman"/>
      <w:kern w:val="0"/>
      <w:szCs w:val="20"/>
      <w14:ligatures w14:val="none"/>
    </w:rPr>
  </w:style>
  <w:style w:type="paragraph" w:customStyle="1" w:styleId="SOMTitleStyleCenter">
    <w:name w:val="SOM Title Style Center"/>
    <w:basedOn w:val="Normal"/>
    <w:qFormat/>
    <w:rsid w:val="009A66D5"/>
    <w:pPr>
      <w:framePr w:hSpace="180" w:wrap="around" w:vAnchor="text" w:hAnchor="margin" w:y="545"/>
      <w:shd w:val="clear" w:color="auto" w:fill="FFFFFF"/>
      <w:spacing w:after="0" w:line="276" w:lineRule="auto"/>
      <w:jc w:val="center"/>
    </w:pPr>
    <w:rPr>
      <w:rFonts w:ascii="Arial" w:eastAsia="Times New Roman" w:hAnsi="Arial" w:cs="Arial"/>
      <w:sz w:val="20"/>
      <w:szCs w:val="20"/>
    </w:rPr>
  </w:style>
  <w:style w:type="paragraph" w:styleId="BodyText2">
    <w:name w:val="Body Text 2"/>
    <w:basedOn w:val="Normal"/>
    <w:link w:val="BodyText2Char"/>
    <w:unhideWhenUsed/>
    <w:rsid w:val="009A66D5"/>
    <w:pPr>
      <w:spacing w:line="480" w:lineRule="auto"/>
    </w:pPr>
    <w:rPr>
      <w:rFonts w:ascii="Arial" w:hAnsi="Arial"/>
      <w:sz w:val="20"/>
      <w:szCs w:val="20"/>
    </w:rPr>
  </w:style>
  <w:style w:type="character" w:customStyle="1" w:styleId="BodyText2Char">
    <w:name w:val="Body Text 2 Char"/>
    <w:basedOn w:val="DefaultParagraphFont"/>
    <w:link w:val="BodyText2"/>
    <w:rsid w:val="009A66D5"/>
    <w:rPr>
      <w:rFonts w:ascii="Arial" w:eastAsia="Arial" w:hAnsi="Arial" w:cs="Times New Roman"/>
      <w:kern w:val="0"/>
      <w:sz w:val="20"/>
      <w:szCs w:val="20"/>
      <w14:ligatures w14:val="none"/>
    </w:rPr>
  </w:style>
  <w:style w:type="paragraph" w:customStyle="1" w:styleId="SOMBodyStyle">
    <w:name w:val="SOM Body Style"/>
    <w:next w:val="Normal"/>
    <w:autoRedefine/>
    <w:qFormat/>
    <w:rsid w:val="009A66D5"/>
    <w:pPr>
      <w:spacing w:after="0" w:line="240" w:lineRule="auto"/>
      <w:jc w:val="both"/>
    </w:pPr>
    <w:rPr>
      <w:rFonts w:ascii="Arial" w:eastAsia="Times New Roman" w:hAnsi="Arial" w:cs="Arial"/>
      <w:b/>
      <w:bCs/>
      <w:kern w:val="0"/>
      <w:sz w:val="20"/>
      <w:szCs w:val="18"/>
      <w14:ligatures w14:val="none"/>
    </w:rPr>
  </w:style>
  <w:style w:type="paragraph" w:customStyle="1" w:styleId="SOMBodyStyleLeft">
    <w:name w:val="SOM Body Style Left"/>
    <w:basedOn w:val="Normal"/>
    <w:qFormat/>
    <w:rsid w:val="009A66D5"/>
    <w:pPr>
      <w:keepNext/>
      <w:framePr w:hSpace="180" w:wrap="around" w:vAnchor="text" w:hAnchor="margin" w:y="545"/>
      <w:spacing w:before="100" w:beforeAutospacing="1" w:after="100" w:afterAutospacing="1" w:line="276" w:lineRule="auto"/>
      <w:outlineLvl w:val="0"/>
    </w:pPr>
    <w:rPr>
      <w:rFonts w:ascii="Arial" w:eastAsia="Times New Roman" w:hAnsi="Arial" w:cs="Arial"/>
      <w:sz w:val="20"/>
      <w:szCs w:val="18"/>
    </w:rPr>
  </w:style>
  <w:style w:type="paragraph" w:customStyle="1" w:styleId="SOMExhihbitAtyle">
    <w:name w:val="SOM Exhihbit Atyle"/>
    <w:basedOn w:val="Normal"/>
    <w:qFormat/>
    <w:rsid w:val="009A66D5"/>
    <w:pPr>
      <w:framePr w:hSpace="180" w:wrap="around" w:vAnchor="text" w:hAnchor="margin" w:y="545"/>
      <w:tabs>
        <w:tab w:val="left" w:pos="3690"/>
      </w:tabs>
      <w:spacing w:after="200" w:line="276" w:lineRule="auto"/>
      <w:jc w:val="center"/>
    </w:pPr>
    <w:rPr>
      <w:rFonts w:ascii="Times" w:eastAsia="Times New Roman" w:hAnsi="Times"/>
      <w:noProof/>
      <w:sz w:val="20"/>
      <w:szCs w:val="20"/>
    </w:rPr>
  </w:style>
  <w:style w:type="paragraph" w:customStyle="1" w:styleId="SOMExhihbitStyle">
    <w:name w:val="SOM Exhihbit Style"/>
    <w:link w:val="SOMExhihbitStyleChar"/>
    <w:qFormat/>
    <w:rsid w:val="009A66D5"/>
    <w:pPr>
      <w:framePr w:hSpace="180" w:wrap="around" w:vAnchor="text" w:hAnchor="margin" w:y="545"/>
      <w:tabs>
        <w:tab w:val="left" w:pos="3690"/>
      </w:tabs>
      <w:spacing w:after="0" w:line="240" w:lineRule="auto"/>
      <w:jc w:val="center"/>
    </w:pPr>
    <w:rPr>
      <w:rFonts w:ascii="Arial" w:eastAsia="Times New Roman" w:hAnsi="Arial" w:cs="Times New Roman"/>
      <w:noProof/>
      <w:kern w:val="0"/>
      <w:sz w:val="20"/>
      <w:szCs w:val="20"/>
      <w14:ligatures w14:val="none"/>
    </w:rPr>
  </w:style>
  <w:style w:type="character" w:customStyle="1" w:styleId="SOMStyleExhibit">
    <w:name w:val="SOM Style Exhibit"/>
    <w:basedOn w:val="DefaultParagraphFont"/>
    <w:uiPriority w:val="1"/>
    <w:qFormat/>
    <w:rsid w:val="009A66D5"/>
    <w:rPr>
      <w:rFonts w:ascii="Arial" w:hAnsi="Arial"/>
      <w:sz w:val="20"/>
    </w:rPr>
  </w:style>
  <w:style w:type="character" w:customStyle="1" w:styleId="SOMExhihbitStyleChar">
    <w:name w:val="SOM Exhihbit Style Char"/>
    <w:basedOn w:val="DefaultParagraphFont"/>
    <w:link w:val="SOMExhihbitStyle"/>
    <w:rsid w:val="009A66D5"/>
    <w:rPr>
      <w:rFonts w:ascii="Arial" w:eastAsia="Times New Roman" w:hAnsi="Arial" w:cs="Times New Roman"/>
      <w:noProof/>
      <w:kern w:val="0"/>
      <w:sz w:val="20"/>
      <w:szCs w:val="20"/>
      <w14:ligatures w14:val="none"/>
    </w:rPr>
  </w:style>
  <w:style w:type="character" w:customStyle="1" w:styleId="SOMExhibitStyle">
    <w:name w:val="SOM Exhibit Style"/>
    <w:basedOn w:val="DefaultParagraphFont"/>
    <w:uiPriority w:val="1"/>
    <w:qFormat/>
    <w:rsid w:val="009A66D5"/>
    <w:rPr>
      <w:rFonts w:ascii="Arial" w:hAnsi="Arial" w:cs="Arial"/>
      <w:b w:val="0"/>
      <w:bCs/>
      <w:sz w:val="20"/>
    </w:rPr>
  </w:style>
  <w:style w:type="paragraph" w:customStyle="1" w:styleId="SOMTitleStyleBoldBlue">
    <w:name w:val="SOM Title Style Bold Blue"/>
    <w:basedOn w:val="Normal"/>
    <w:qFormat/>
    <w:rsid w:val="009A66D5"/>
    <w:pPr>
      <w:spacing w:after="0"/>
      <w:jc w:val="center"/>
    </w:pPr>
    <w:rPr>
      <w:rFonts w:ascii="Arial" w:eastAsia="Times New Roman" w:hAnsi="Arial" w:cs="Arial"/>
      <w:color w:val="2C67AE"/>
      <w:sz w:val="56"/>
      <w:szCs w:val="28"/>
    </w:rPr>
  </w:style>
  <w:style w:type="paragraph" w:customStyle="1" w:styleId="SOMTitleStylePlain">
    <w:name w:val="SOM Title Style Plain"/>
    <w:qFormat/>
    <w:rsid w:val="009A66D5"/>
    <w:pPr>
      <w:spacing w:after="0" w:line="240" w:lineRule="auto"/>
      <w:jc w:val="center"/>
    </w:pPr>
    <w:rPr>
      <w:rFonts w:ascii="Arial" w:eastAsia="Times New Roman" w:hAnsi="Arial" w:cs="Arial"/>
      <w:kern w:val="0"/>
      <w:sz w:val="20"/>
      <w:szCs w:val="20"/>
      <w14:ligatures w14:val="none"/>
    </w:rPr>
  </w:style>
  <w:style w:type="paragraph" w:customStyle="1" w:styleId="TCNumbering">
    <w:name w:val="T&amp;C Numbering"/>
    <w:basedOn w:val="Header1"/>
    <w:next w:val="Normal"/>
    <w:qFormat/>
    <w:rsid w:val="009A66D5"/>
    <w:pPr>
      <w:numPr>
        <w:numId w:val="16"/>
      </w:numPr>
      <w:spacing w:after="120" w:line="240" w:lineRule="auto"/>
      <w:ind w:left="0" w:firstLine="0"/>
      <w:contextualSpacing/>
    </w:pPr>
    <w:rPr>
      <w:rFonts w:ascii="Aptos" w:eastAsia="Times" w:hAnsi="Aptos" w:cs="Arial"/>
      <w:color w:val="000000"/>
      <w:sz w:val="22"/>
      <w:szCs w:val="18"/>
    </w:rPr>
  </w:style>
  <w:style w:type="paragraph" w:customStyle="1" w:styleId="SOMBodyStyle1">
    <w:name w:val="SOM Body Style 1"/>
    <w:autoRedefine/>
    <w:qFormat/>
    <w:rsid w:val="009A66D5"/>
    <w:pPr>
      <w:spacing w:after="0" w:line="240" w:lineRule="auto"/>
      <w:jc w:val="both"/>
    </w:pPr>
    <w:rPr>
      <w:rFonts w:ascii="Arial" w:eastAsia="Arial" w:hAnsi="Arial" w:cs="Arial"/>
      <w:kern w:val="0"/>
      <w14:ligatures w14:val="none"/>
    </w:rPr>
  </w:style>
  <w:style w:type="paragraph" w:customStyle="1" w:styleId="SOMBodyStyleBulletIndent">
    <w:name w:val="SOM Body Style Bullet Indent"/>
    <w:basedOn w:val="ListParagraph"/>
    <w:qFormat/>
    <w:rsid w:val="009A66D5"/>
    <w:pPr>
      <w:ind w:left="1440" w:hanging="360"/>
      <w:jc w:val="both"/>
    </w:pPr>
    <w:rPr>
      <w:rFonts w:ascii="Arial" w:eastAsia="Calibri" w:hAnsi="Arial" w:cs="Arial"/>
      <w:sz w:val="20"/>
      <w:szCs w:val="18"/>
    </w:rPr>
  </w:style>
  <w:style w:type="paragraph" w:customStyle="1" w:styleId="SOMBodyStylea">
    <w:name w:val="SOM Body Style a"/>
    <w:qFormat/>
    <w:rsid w:val="009A66D5"/>
    <w:pPr>
      <w:numPr>
        <w:numId w:val="20"/>
      </w:numPr>
      <w:spacing w:after="0" w:line="240" w:lineRule="auto"/>
      <w:ind w:left="0" w:firstLine="0"/>
      <w:jc w:val="both"/>
    </w:pPr>
    <w:rPr>
      <w:rFonts w:ascii="Arial" w:eastAsia="Times" w:hAnsi="Arial" w:cs="Arial"/>
      <w:kern w:val="0"/>
      <w:sz w:val="20"/>
      <w:szCs w:val="18"/>
      <w14:ligatures w14:val="none"/>
    </w:rPr>
  </w:style>
  <w:style w:type="paragraph" w:customStyle="1" w:styleId="SOMTitleStyleIndent1">
    <w:name w:val="SOM Title Style Indent 1"/>
    <w:qFormat/>
    <w:rsid w:val="009A66D5"/>
    <w:pPr>
      <w:autoSpaceDE w:val="0"/>
      <w:autoSpaceDN w:val="0"/>
      <w:adjustRightInd w:val="0"/>
      <w:spacing w:after="120" w:line="240" w:lineRule="auto"/>
    </w:pPr>
    <w:rPr>
      <w:rFonts w:ascii="Arial" w:eastAsia="Times" w:hAnsi="Arial" w:cs="Arial"/>
      <w:b/>
      <w:kern w:val="0"/>
      <w:sz w:val="20"/>
      <w:szCs w:val="20"/>
      <w14:ligatures w14:val="none"/>
    </w:rPr>
  </w:style>
  <w:style w:type="paragraph" w:customStyle="1" w:styleId="SOMTitleStyleBold">
    <w:name w:val="SOM Title Style Bold"/>
    <w:qFormat/>
    <w:rsid w:val="009A66D5"/>
    <w:pPr>
      <w:autoSpaceDE w:val="0"/>
      <w:autoSpaceDN w:val="0"/>
      <w:adjustRightInd w:val="0"/>
      <w:spacing w:after="0" w:line="240" w:lineRule="auto"/>
    </w:pPr>
    <w:rPr>
      <w:rFonts w:ascii="Arial" w:eastAsia="Times New Roman" w:hAnsi="Arial" w:cs="Arial"/>
      <w:b/>
      <w:kern w:val="0"/>
      <w:sz w:val="20"/>
      <w:szCs w:val="20"/>
      <w14:ligatures w14:val="none"/>
    </w:rPr>
  </w:style>
  <w:style w:type="character" w:customStyle="1" w:styleId="AGReg1Char">
    <w:name w:val="AG Reg 1 Char"/>
    <w:rsid w:val="009A66D5"/>
    <w:rPr>
      <w:rFonts w:eastAsia="Times"/>
      <w:sz w:val="24"/>
      <w:lang w:val="en-US" w:eastAsia="en-US" w:bidi="ar-SA"/>
    </w:rPr>
  </w:style>
  <w:style w:type="paragraph" w:customStyle="1" w:styleId="uslevel1">
    <w:name w:val="uslevel1"/>
    <w:rsid w:val="009A66D5"/>
    <w:pPr>
      <w:numPr>
        <w:numId w:val="35"/>
      </w:numPr>
      <w:tabs>
        <w:tab w:val="clear" w:pos="360"/>
      </w:tabs>
      <w:spacing w:before="120" w:after="200" w:line="276" w:lineRule="auto"/>
    </w:pPr>
    <w:rPr>
      <w:rFonts w:ascii="Arial" w:eastAsia="Times New Roman" w:hAnsi="Arial" w:cs="Times New Roman"/>
      <w:kern w:val="0"/>
      <w:sz w:val="20"/>
      <w14:ligatures w14:val="none"/>
    </w:rPr>
  </w:style>
  <w:style w:type="paragraph" w:customStyle="1" w:styleId="uslevel2">
    <w:name w:val="uslevel2"/>
    <w:rsid w:val="009A66D5"/>
    <w:pPr>
      <w:numPr>
        <w:ilvl w:val="1"/>
        <w:numId w:val="35"/>
      </w:numPr>
      <w:tabs>
        <w:tab w:val="clear" w:pos="864"/>
      </w:tabs>
      <w:spacing w:after="200" w:line="276" w:lineRule="auto"/>
      <w:ind w:left="0"/>
    </w:pPr>
    <w:rPr>
      <w:rFonts w:ascii="Arial" w:eastAsia="Times New Roman" w:hAnsi="Arial" w:cs="Times New Roman"/>
      <w:kern w:val="0"/>
      <w:sz w:val="20"/>
      <w14:ligatures w14:val="none"/>
    </w:rPr>
  </w:style>
  <w:style w:type="paragraph" w:customStyle="1" w:styleId="uslevel3">
    <w:name w:val="uslevel3"/>
    <w:rsid w:val="009A66D5"/>
    <w:pPr>
      <w:numPr>
        <w:ilvl w:val="2"/>
        <w:numId w:val="35"/>
      </w:numPr>
      <w:tabs>
        <w:tab w:val="clear" w:pos="1325"/>
      </w:tabs>
      <w:spacing w:after="200" w:line="276" w:lineRule="auto"/>
      <w:ind w:left="0" w:firstLine="0"/>
    </w:pPr>
    <w:rPr>
      <w:rFonts w:ascii="Arial" w:eastAsia="Times New Roman" w:hAnsi="Arial" w:cs="Times New Roman"/>
      <w:kern w:val="0"/>
      <w:sz w:val="20"/>
      <w14:ligatures w14:val="none"/>
    </w:rPr>
  </w:style>
  <w:style w:type="paragraph" w:customStyle="1" w:styleId="uslevel4">
    <w:name w:val="uslevel4"/>
    <w:rsid w:val="009A66D5"/>
    <w:pPr>
      <w:numPr>
        <w:ilvl w:val="3"/>
        <w:numId w:val="35"/>
      </w:numPr>
      <w:tabs>
        <w:tab w:val="clear" w:pos="1786"/>
      </w:tabs>
      <w:spacing w:after="200" w:line="276" w:lineRule="auto"/>
      <w:ind w:left="0" w:firstLine="0"/>
    </w:pPr>
    <w:rPr>
      <w:rFonts w:ascii="Arial" w:eastAsia="Times New Roman" w:hAnsi="Arial" w:cs="Times New Roman"/>
      <w:kern w:val="0"/>
      <w:sz w:val="20"/>
      <w14:ligatures w14:val="none"/>
    </w:rPr>
  </w:style>
  <w:style w:type="paragraph" w:customStyle="1" w:styleId="bullet25Italic">
    <w:name w:val="bullet @ .25 Italic"/>
    <w:basedOn w:val="AGReg1"/>
    <w:rsid w:val="009A66D5"/>
    <w:pPr>
      <w:numPr>
        <w:numId w:val="23"/>
      </w:numPr>
      <w:tabs>
        <w:tab w:val="clear" w:pos="720"/>
      </w:tabs>
      <w:ind w:left="0" w:firstLine="0"/>
    </w:pPr>
    <w:rPr>
      <w:rFonts w:ascii="Arial" w:eastAsia="Arial Unicode MS" w:hAnsi="Arial"/>
      <w:i/>
      <w:sz w:val="20"/>
    </w:rPr>
  </w:style>
  <w:style w:type="paragraph" w:customStyle="1" w:styleId="AGReg1BoldHeading">
    <w:name w:val="AG Reg 1 Bold Heading"/>
    <w:basedOn w:val="AGReg1"/>
    <w:rsid w:val="009A66D5"/>
    <w:pPr>
      <w:tabs>
        <w:tab w:val="left" w:pos="360"/>
      </w:tabs>
    </w:pPr>
    <w:rPr>
      <w:rFonts w:ascii="Arial" w:eastAsia="Arial Unicode MS" w:hAnsi="Arial"/>
      <w:b/>
      <w:sz w:val="20"/>
    </w:rPr>
  </w:style>
  <w:style w:type="paragraph" w:customStyle="1" w:styleId="VendorInput">
    <w:name w:val="Vendor Input"/>
    <w:basedOn w:val="AGReg1"/>
    <w:rsid w:val="009A66D5"/>
    <w:rPr>
      <w:rFonts w:ascii="Arial" w:eastAsia="Arial Unicode MS" w:hAnsi="Arial"/>
      <w:sz w:val="20"/>
    </w:rPr>
  </w:style>
  <w:style w:type="paragraph" w:customStyle="1" w:styleId="bullet25">
    <w:name w:val="bullet @ .25"/>
    <w:basedOn w:val="AGReg1"/>
    <w:rsid w:val="009A66D5"/>
    <w:pPr>
      <w:numPr>
        <w:numId w:val="21"/>
      </w:numPr>
      <w:tabs>
        <w:tab w:val="clear" w:pos="720"/>
        <w:tab w:val="num" w:pos="432"/>
      </w:tabs>
      <w:ind w:left="0" w:firstLine="0"/>
    </w:pPr>
    <w:rPr>
      <w:rFonts w:ascii="Arial" w:eastAsia="Arial Unicode MS" w:hAnsi="Arial"/>
      <w:sz w:val="20"/>
    </w:rPr>
  </w:style>
  <w:style w:type="paragraph" w:customStyle="1" w:styleId="Clause">
    <w:name w:val="Clause"/>
    <w:qFormat/>
    <w:rsid w:val="009A66D5"/>
    <w:pPr>
      <w:spacing w:after="0" w:line="240" w:lineRule="auto"/>
      <w:ind w:left="576"/>
    </w:pPr>
    <w:rPr>
      <w:rFonts w:ascii="Arial" w:eastAsia="Times New Roman" w:hAnsi="Arial" w:cs="Times New Roman"/>
      <w:color w:val="000000"/>
      <w:kern w:val="0"/>
      <w:sz w:val="22"/>
      <w:szCs w:val="22"/>
      <w14:ligatures w14:val="none"/>
    </w:rPr>
  </w:style>
  <w:style w:type="paragraph" w:customStyle="1" w:styleId="SOMTitleStyleLeft1">
    <w:name w:val="SOM Title Style Left 1."/>
    <w:qFormat/>
    <w:rsid w:val="009A66D5"/>
    <w:pPr>
      <w:numPr>
        <w:numId w:val="22"/>
      </w:numPr>
      <w:spacing w:after="0" w:line="240" w:lineRule="auto"/>
      <w:ind w:left="0" w:firstLine="0"/>
    </w:pPr>
    <w:rPr>
      <w:rFonts w:ascii="Arial" w:eastAsia="Times New Roman" w:hAnsi="Arial" w:cs="Arial"/>
      <w:b/>
      <w:kern w:val="0"/>
      <w:sz w:val="20"/>
      <w:szCs w:val="20"/>
      <w14:ligatures w14:val="none"/>
    </w:rPr>
  </w:style>
  <w:style w:type="paragraph" w:customStyle="1" w:styleId="SOMTitleStyle1">
    <w:name w:val="SOM Title Style 1"/>
    <w:qFormat/>
    <w:rsid w:val="009A66D5"/>
    <w:pPr>
      <w:spacing w:before="240" w:after="0" w:line="300" w:lineRule="atLeast"/>
    </w:pPr>
    <w:rPr>
      <w:rFonts w:ascii="Arial" w:eastAsia="Times New Roman" w:hAnsi="Arial" w:cs="Times New Roman"/>
      <w:kern w:val="0"/>
      <w:sz w:val="20"/>
      <w14:ligatures w14:val="none"/>
    </w:rPr>
  </w:style>
  <w:style w:type="paragraph" w:customStyle="1" w:styleId="StyleSOMBodyStyle1Bold">
    <w:name w:val="Style SOM Body Style 1 + Bold"/>
    <w:basedOn w:val="SOMBodyStyle1"/>
    <w:rsid w:val="009A66D5"/>
    <w:rPr>
      <w:b/>
      <w:bCs/>
    </w:rPr>
  </w:style>
  <w:style w:type="paragraph" w:customStyle="1" w:styleId="StyleSOMBodyStyle1Bold1">
    <w:name w:val="Style SOM Body Style 1 + Bold1"/>
    <w:basedOn w:val="SOMBodyStyle1"/>
    <w:rsid w:val="009A66D5"/>
    <w:rPr>
      <w:b/>
      <w:bCs/>
    </w:rPr>
  </w:style>
  <w:style w:type="paragraph" w:customStyle="1" w:styleId="SOMBodyStyleBold">
    <w:name w:val="SOM Body Style Bold"/>
    <w:basedOn w:val="SOMBodyStyle1"/>
    <w:autoRedefine/>
    <w:qFormat/>
    <w:rsid w:val="009A66D5"/>
    <w:rPr>
      <w:b/>
    </w:rPr>
  </w:style>
  <w:style w:type="paragraph" w:customStyle="1" w:styleId="COTSBSWTitleBoldBlue">
    <w:name w:val="COTS BSW Title Bold Blue"/>
    <w:qFormat/>
    <w:rsid w:val="009A66D5"/>
    <w:pPr>
      <w:spacing w:after="200" w:line="276" w:lineRule="auto"/>
      <w:jc w:val="center"/>
    </w:pPr>
    <w:rPr>
      <w:rFonts w:ascii="Arial" w:eastAsia="Times New Roman" w:hAnsi="Arial" w:cs="Arial"/>
      <w:b/>
      <w:color w:val="2C67AE"/>
      <w:kern w:val="0"/>
      <w:sz w:val="56"/>
      <w:szCs w:val="56"/>
      <w14:ligatures w14:val="none"/>
    </w:rPr>
  </w:style>
  <w:style w:type="paragraph" w:customStyle="1" w:styleId="SaasBSWSpacing">
    <w:name w:val="Saas BSW Spacing"/>
    <w:qFormat/>
    <w:rsid w:val="009A66D5"/>
    <w:pPr>
      <w:spacing w:after="200" w:line="276" w:lineRule="auto"/>
    </w:pPr>
    <w:rPr>
      <w:rFonts w:ascii="Times New Roman" w:eastAsia="Times New Roman" w:hAnsi="Times New Roman" w:cs="Times New Roman"/>
      <w:kern w:val="0"/>
      <w14:ligatures w14:val="none"/>
    </w:rPr>
  </w:style>
  <w:style w:type="paragraph" w:customStyle="1" w:styleId="SaaSBSWBody">
    <w:name w:val="SaaS BSW Body"/>
    <w:qFormat/>
    <w:rsid w:val="009A66D5"/>
    <w:pPr>
      <w:spacing w:after="200" w:line="276" w:lineRule="auto"/>
    </w:pPr>
    <w:rPr>
      <w:rFonts w:ascii="Arial" w:eastAsia="Times New Roman" w:hAnsi="Arial" w:cs="Arial"/>
      <w:kern w:val="0"/>
      <w:sz w:val="20"/>
      <w:szCs w:val="20"/>
      <w14:ligatures w14:val="none"/>
    </w:rPr>
  </w:style>
  <w:style w:type="paragraph" w:customStyle="1" w:styleId="SaaSBSWExhibit">
    <w:name w:val="SaaS BSW Exhibit"/>
    <w:qFormat/>
    <w:rsid w:val="009A66D5"/>
    <w:pPr>
      <w:spacing w:after="200" w:line="276" w:lineRule="auto"/>
      <w:jc w:val="center"/>
    </w:pPr>
    <w:rPr>
      <w:rFonts w:ascii="Arial" w:eastAsia="Times New Roman" w:hAnsi="Arial" w:cs="Arial"/>
      <w:b/>
      <w:kern w:val="0"/>
      <w:sz w:val="18"/>
      <w:szCs w:val="18"/>
      <w14:ligatures w14:val="none"/>
    </w:rPr>
  </w:style>
  <w:style w:type="paragraph" w:customStyle="1" w:styleId="SaaSRTTitleBoldBlue">
    <w:name w:val="SaaS RT Title Bold Blue"/>
    <w:qFormat/>
    <w:rsid w:val="009A66D5"/>
    <w:pPr>
      <w:tabs>
        <w:tab w:val="left" w:pos="1920"/>
        <w:tab w:val="center" w:pos="6480"/>
      </w:tabs>
      <w:spacing w:after="0" w:line="259" w:lineRule="auto"/>
      <w:jc w:val="center"/>
    </w:pPr>
    <w:rPr>
      <w:rFonts w:ascii="Arial" w:eastAsia="Times New Roman" w:hAnsi="Arial" w:cs="Arial"/>
      <w:b/>
      <w:color w:val="2C67AE"/>
      <w:kern w:val="0"/>
      <w:sz w:val="56"/>
      <w:szCs w:val="28"/>
      <w14:ligatures w14:val="none"/>
    </w:rPr>
  </w:style>
  <w:style w:type="paragraph" w:customStyle="1" w:styleId="Definitions">
    <w:name w:val="Definitions"/>
    <w:rsid w:val="009A66D5"/>
    <w:pPr>
      <w:tabs>
        <w:tab w:val="left" w:pos="709"/>
      </w:tabs>
      <w:spacing w:after="200" w:line="276" w:lineRule="auto"/>
      <w:ind w:firstLine="720"/>
    </w:pPr>
    <w:rPr>
      <w:rFonts w:ascii="Times New Roman" w:eastAsia="Times New Roman" w:hAnsi="Times New Roman" w:cs="Times New Roman"/>
      <w:kern w:val="0"/>
      <w14:ligatures w14:val="none"/>
    </w:rPr>
  </w:style>
  <w:style w:type="character" w:customStyle="1" w:styleId="Defterm">
    <w:name w:val="Defterm"/>
    <w:rsid w:val="009A66D5"/>
    <w:rPr>
      <w:b/>
      <w:bCs w:val="0"/>
      <w:color w:val="000000"/>
      <w:lang w:val="en-US" w:eastAsia="en-US" w:bidi="ar-SA"/>
    </w:rPr>
  </w:style>
  <w:style w:type="paragraph" w:customStyle="1" w:styleId="Bodyclause">
    <w:name w:val="Body  clause"/>
    <w:basedOn w:val="Normal"/>
    <w:next w:val="Heading1"/>
    <w:link w:val="BodyclauseChar"/>
    <w:rsid w:val="009A66D5"/>
    <w:pPr>
      <w:spacing w:before="240" w:line="300" w:lineRule="atLeast"/>
      <w:ind w:firstLine="720"/>
    </w:pPr>
    <w:rPr>
      <w:rFonts w:ascii="Times New Roman" w:eastAsia="Times New Roman" w:hAnsi="Times New Roman"/>
      <w:sz w:val="24"/>
      <w:szCs w:val="24"/>
    </w:rPr>
  </w:style>
  <w:style w:type="paragraph" w:customStyle="1" w:styleId="Bodysubclause">
    <w:name w:val="Body  sub clause"/>
    <w:basedOn w:val="Normal"/>
    <w:rsid w:val="009A66D5"/>
    <w:pPr>
      <w:spacing w:before="240" w:line="300" w:lineRule="atLeast"/>
      <w:ind w:firstLine="720"/>
    </w:pPr>
    <w:rPr>
      <w:rFonts w:ascii="Times New Roman" w:eastAsia="Times New Roman" w:hAnsi="Times New Roman"/>
      <w:sz w:val="24"/>
      <w:szCs w:val="24"/>
    </w:rPr>
  </w:style>
  <w:style w:type="paragraph" w:customStyle="1" w:styleId="Bodypara">
    <w:name w:val="Body para"/>
    <w:basedOn w:val="Normal"/>
    <w:rsid w:val="009A66D5"/>
    <w:pPr>
      <w:spacing w:after="240" w:line="300" w:lineRule="atLeast"/>
    </w:pPr>
    <w:rPr>
      <w:rFonts w:ascii="Times New Roman" w:eastAsia="Times New Roman" w:hAnsi="Times New Roman"/>
      <w:sz w:val="24"/>
      <w:szCs w:val="24"/>
    </w:rPr>
  </w:style>
  <w:style w:type="paragraph" w:customStyle="1" w:styleId="Bodysubpara">
    <w:name w:val="Body sub para"/>
    <w:basedOn w:val="Normal"/>
    <w:next w:val="Heading3"/>
    <w:rsid w:val="009A66D5"/>
    <w:pPr>
      <w:spacing w:line="300" w:lineRule="atLeast"/>
      <w:ind w:left="2268"/>
    </w:pPr>
    <w:rPr>
      <w:rFonts w:ascii="Times New Roman" w:eastAsia="Times New Roman" w:hAnsi="Times New Roman"/>
      <w:sz w:val="24"/>
      <w:szCs w:val="24"/>
    </w:rPr>
  </w:style>
  <w:style w:type="paragraph" w:customStyle="1" w:styleId="Schmainhead">
    <w:name w:val="Sch   main head"/>
    <w:basedOn w:val="Normal"/>
    <w:next w:val="Normal"/>
    <w:autoRedefine/>
    <w:rsid w:val="009A66D5"/>
    <w:pPr>
      <w:keepNext/>
      <w:pageBreakBefore/>
      <w:spacing w:before="240" w:after="360" w:line="300" w:lineRule="atLeast"/>
      <w:jc w:val="center"/>
      <w:outlineLvl w:val="0"/>
    </w:pPr>
    <w:rPr>
      <w:rFonts w:ascii="Times New Roman" w:eastAsia="Times New Roman" w:hAnsi="Times New Roman"/>
      <w:b/>
      <w:caps/>
      <w:kern w:val="28"/>
      <w:sz w:val="24"/>
    </w:rPr>
  </w:style>
  <w:style w:type="paragraph" w:customStyle="1" w:styleId="Schparthead">
    <w:name w:val="Sch   part head"/>
    <w:basedOn w:val="Normal"/>
    <w:next w:val="Normal"/>
    <w:rsid w:val="009A66D5"/>
    <w:pPr>
      <w:keepNext/>
      <w:numPr>
        <w:numId w:val="28"/>
      </w:numPr>
      <w:tabs>
        <w:tab w:val="clear" w:pos="720"/>
      </w:tabs>
      <w:spacing w:before="240" w:after="240" w:line="300" w:lineRule="atLeast"/>
      <w:ind w:left="0" w:firstLine="0"/>
      <w:jc w:val="center"/>
      <w:outlineLvl w:val="0"/>
    </w:pPr>
    <w:rPr>
      <w:rFonts w:ascii="Times New Roman" w:eastAsia="Times New Roman" w:hAnsi="Times New Roman"/>
      <w:b/>
      <w:kern w:val="28"/>
      <w:sz w:val="24"/>
      <w:szCs w:val="24"/>
    </w:rPr>
  </w:style>
  <w:style w:type="paragraph" w:customStyle="1" w:styleId="Sch1styleclause">
    <w:name w:val="Sch  (1style) clause"/>
    <w:basedOn w:val="Normal"/>
    <w:rsid w:val="009A66D5"/>
    <w:pPr>
      <w:numPr>
        <w:numId w:val="27"/>
      </w:numPr>
      <w:tabs>
        <w:tab w:val="clear" w:pos="720"/>
      </w:tabs>
      <w:spacing w:before="320" w:after="0" w:line="300" w:lineRule="atLeast"/>
      <w:ind w:left="0" w:firstLine="0"/>
      <w:outlineLvl w:val="0"/>
    </w:pPr>
    <w:rPr>
      <w:rFonts w:ascii="Times New Roman" w:eastAsia="Times New Roman" w:hAnsi="Times New Roman"/>
      <w:b/>
      <w:smallCaps/>
      <w:sz w:val="24"/>
      <w:szCs w:val="24"/>
    </w:rPr>
  </w:style>
  <w:style w:type="paragraph" w:customStyle="1" w:styleId="Sch1stylesubclause">
    <w:name w:val="Sch  (1style) sub clause"/>
    <w:basedOn w:val="Normal"/>
    <w:rsid w:val="009A66D5"/>
    <w:pPr>
      <w:numPr>
        <w:ilvl w:val="1"/>
        <w:numId w:val="27"/>
      </w:numPr>
      <w:tabs>
        <w:tab w:val="clear" w:pos="720"/>
      </w:tabs>
      <w:spacing w:before="280" w:line="300" w:lineRule="atLeast"/>
      <w:ind w:left="0" w:firstLine="0"/>
      <w:outlineLvl w:val="1"/>
    </w:pPr>
    <w:rPr>
      <w:rFonts w:ascii="Times New Roman" w:eastAsia="Times New Roman" w:hAnsi="Times New Roman"/>
      <w:color w:val="000000"/>
      <w:sz w:val="24"/>
      <w:szCs w:val="24"/>
    </w:rPr>
  </w:style>
  <w:style w:type="paragraph" w:customStyle="1" w:styleId="Sch1stylepara">
    <w:name w:val="Sch (1style) para"/>
    <w:basedOn w:val="Normal"/>
    <w:rsid w:val="009A66D5"/>
    <w:pPr>
      <w:numPr>
        <w:ilvl w:val="2"/>
        <w:numId w:val="27"/>
      </w:numPr>
      <w:tabs>
        <w:tab w:val="clear" w:pos="1559"/>
      </w:tabs>
      <w:spacing w:line="300" w:lineRule="atLeast"/>
      <w:ind w:left="0" w:firstLine="0"/>
    </w:pPr>
    <w:rPr>
      <w:rFonts w:ascii="Times New Roman" w:eastAsia="Times New Roman" w:hAnsi="Times New Roman"/>
      <w:sz w:val="24"/>
      <w:szCs w:val="24"/>
    </w:rPr>
  </w:style>
  <w:style w:type="paragraph" w:customStyle="1" w:styleId="Sch1stylesubpara">
    <w:name w:val="Sch (1style) sub para"/>
    <w:basedOn w:val="Heading4"/>
    <w:rsid w:val="009A66D5"/>
    <w:pPr>
      <w:keepNext w:val="0"/>
      <w:keepLines w:val="0"/>
      <w:numPr>
        <w:ilvl w:val="3"/>
        <w:numId w:val="27"/>
      </w:numPr>
      <w:tabs>
        <w:tab w:val="clear" w:pos="2421"/>
      </w:tabs>
      <w:spacing w:before="0" w:after="120" w:line="300" w:lineRule="atLeast"/>
      <w:ind w:left="0" w:firstLine="0"/>
    </w:pPr>
    <w:rPr>
      <w:rFonts w:ascii="Times New Roman" w:eastAsia="Times New Roman" w:hAnsi="Times New Roman" w:cs="Times New Roman"/>
      <w:i w:val="0"/>
      <w:iCs w:val="0"/>
      <w:color w:val="auto"/>
    </w:rPr>
  </w:style>
  <w:style w:type="paragraph" w:customStyle="1" w:styleId="Sch2style1">
    <w:name w:val="Sch (2style)  1"/>
    <w:basedOn w:val="Normal"/>
    <w:rsid w:val="009A66D5"/>
    <w:pPr>
      <w:numPr>
        <w:numId w:val="24"/>
      </w:numPr>
      <w:tabs>
        <w:tab w:val="clear" w:pos="709"/>
      </w:tabs>
      <w:spacing w:before="280" w:line="300" w:lineRule="exact"/>
      <w:ind w:left="0" w:firstLine="0"/>
    </w:pPr>
    <w:rPr>
      <w:rFonts w:ascii="Times New Roman" w:eastAsia="Times New Roman" w:hAnsi="Times New Roman"/>
      <w:sz w:val="24"/>
      <w:szCs w:val="24"/>
    </w:rPr>
  </w:style>
  <w:style w:type="paragraph" w:customStyle="1" w:styleId="Sch2stylea">
    <w:name w:val="Sch (2style) (a)"/>
    <w:basedOn w:val="Normal"/>
    <w:rsid w:val="009A66D5"/>
    <w:pPr>
      <w:numPr>
        <w:ilvl w:val="1"/>
        <w:numId w:val="24"/>
      </w:numPr>
      <w:tabs>
        <w:tab w:val="clear" w:pos="1559"/>
      </w:tabs>
      <w:spacing w:line="300" w:lineRule="exact"/>
      <w:ind w:left="0" w:firstLine="0"/>
    </w:pPr>
    <w:rPr>
      <w:rFonts w:ascii="Times New Roman" w:eastAsia="Times New Roman" w:hAnsi="Times New Roman"/>
      <w:sz w:val="24"/>
      <w:szCs w:val="24"/>
    </w:rPr>
  </w:style>
  <w:style w:type="paragraph" w:customStyle="1" w:styleId="Sch2stylei">
    <w:name w:val="Sch (2style) (i)"/>
    <w:basedOn w:val="Heading4"/>
    <w:rsid w:val="009A66D5"/>
    <w:pPr>
      <w:keepNext w:val="0"/>
      <w:keepLines w:val="0"/>
      <w:numPr>
        <w:ilvl w:val="2"/>
        <w:numId w:val="24"/>
      </w:numPr>
      <w:tabs>
        <w:tab w:val="clear" w:pos="2421"/>
        <w:tab w:val="left" w:pos="2268"/>
      </w:tabs>
      <w:spacing w:before="0" w:after="120" w:line="300" w:lineRule="atLeast"/>
      <w:ind w:left="0" w:firstLine="0"/>
    </w:pPr>
    <w:rPr>
      <w:rFonts w:ascii="Times New Roman" w:eastAsia="Times New Roman" w:hAnsi="Times New Roman" w:cs="Times New Roman"/>
      <w:i w:val="0"/>
      <w:iCs w:val="0"/>
      <w:noProof/>
      <w:color w:val="auto"/>
    </w:rPr>
  </w:style>
  <w:style w:type="paragraph" w:customStyle="1" w:styleId="1Parties">
    <w:name w:val="(1) Parties"/>
    <w:basedOn w:val="Normal"/>
    <w:rsid w:val="009A66D5"/>
    <w:pPr>
      <w:numPr>
        <w:numId w:val="25"/>
      </w:numPr>
      <w:tabs>
        <w:tab w:val="clear" w:pos="720"/>
      </w:tabs>
      <w:spacing w:line="300" w:lineRule="atLeast"/>
      <w:ind w:left="0" w:firstLine="0"/>
    </w:pPr>
    <w:rPr>
      <w:rFonts w:ascii="Times New Roman" w:eastAsia="Times New Roman" w:hAnsi="Times New Roman"/>
      <w:sz w:val="24"/>
      <w:szCs w:val="24"/>
    </w:rPr>
  </w:style>
  <w:style w:type="paragraph" w:customStyle="1" w:styleId="ABackground">
    <w:name w:val="(A) Background"/>
    <w:basedOn w:val="Normal"/>
    <w:rsid w:val="009A66D5"/>
    <w:pPr>
      <w:numPr>
        <w:numId w:val="26"/>
      </w:numPr>
      <w:tabs>
        <w:tab w:val="clear" w:pos="720"/>
      </w:tabs>
      <w:spacing w:line="300" w:lineRule="atLeast"/>
      <w:ind w:firstLine="0"/>
    </w:pPr>
    <w:rPr>
      <w:rFonts w:ascii="Times New Roman" w:eastAsia="Times New Roman" w:hAnsi="Times New Roman"/>
      <w:sz w:val="24"/>
      <w:szCs w:val="24"/>
    </w:rPr>
  </w:style>
  <w:style w:type="character" w:customStyle="1" w:styleId="Def">
    <w:name w:val="Def"/>
    <w:rsid w:val="009A66D5"/>
    <w:rPr>
      <w:b/>
      <w:color w:val="000000"/>
      <w:sz w:val="22"/>
      <w:lang w:val="en-US" w:eastAsia="en-US" w:bidi="ar-SA"/>
    </w:rPr>
  </w:style>
  <w:style w:type="paragraph" w:customStyle="1" w:styleId="1stIntroHeadings">
    <w:name w:val="1stIntroHeadings"/>
    <w:basedOn w:val="Normal"/>
    <w:next w:val="Normal"/>
    <w:rsid w:val="009A66D5"/>
    <w:pPr>
      <w:tabs>
        <w:tab w:val="left" w:pos="709"/>
      </w:tabs>
      <w:spacing w:after="240" w:line="300" w:lineRule="atLeast"/>
    </w:pPr>
    <w:rPr>
      <w:rFonts w:ascii="Times New Roman" w:eastAsia="Times New Roman" w:hAnsi="Times New Roman"/>
      <w:b/>
      <w:smallCaps/>
      <w:sz w:val="24"/>
      <w:szCs w:val="24"/>
    </w:rPr>
  </w:style>
  <w:style w:type="paragraph" w:customStyle="1" w:styleId="Scha">
    <w:name w:val="Sch a)"/>
    <w:basedOn w:val="Normal"/>
    <w:rsid w:val="009A66D5"/>
    <w:pPr>
      <w:numPr>
        <w:ilvl w:val="1"/>
        <w:numId w:val="25"/>
      </w:numPr>
      <w:tabs>
        <w:tab w:val="clear" w:pos="720"/>
      </w:tabs>
      <w:spacing w:after="0" w:line="300" w:lineRule="atLeast"/>
      <w:ind w:left="0" w:firstLine="0"/>
    </w:pPr>
    <w:rPr>
      <w:rFonts w:ascii="Times New Roman" w:eastAsia="Times New Roman" w:hAnsi="Times New Roman"/>
      <w:sz w:val="24"/>
      <w:szCs w:val="24"/>
    </w:rPr>
  </w:style>
  <w:style w:type="paragraph" w:customStyle="1" w:styleId="XExecution">
    <w:name w:val="X Execution"/>
    <w:basedOn w:val="Normal"/>
    <w:rsid w:val="009A66D5"/>
    <w:pPr>
      <w:tabs>
        <w:tab w:val="left" w:pos="0"/>
        <w:tab w:val="left" w:pos="3544"/>
      </w:tabs>
      <w:spacing w:after="0" w:line="300" w:lineRule="atLeast"/>
      <w:ind w:right="459"/>
    </w:pPr>
    <w:rPr>
      <w:rFonts w:ascii="Times New Roman" w:eastAsia="Times New Roman" w:hAnsi="Times New Roman"/>
      <w:color w:val="000000"/>
      <w:sz w:val="24"/>
      <w:szCs w:val="24"/>
    </w:rPr>
  </w:style>
  <w:style w:type="paragraph" w:customStyle="1" w:styleId="Comments">
    <w:name w:val="Comments"/>
    <w:basedOn w:val="Normal"/>
    <w:rsid w:val="009A66D5"/>
    <w:pPr>
      <w:spacing w:line="300" w:lineRule="atLeast"/>
      <w:ind w:left="284"/>
    </w:pPr>
    <w:rPr>
      <w:rFonts w:ascii="Times New Roman" w:eastAsia="Times New Roman" w:hAnsi="Times New Roman"/>
      <w:i/>
      <w:sz w:val="24"/>
      <w:szCs w:val="24"/>
    </w:rPr>
  </w:style>
  <w:style w:type="paragraph" w:customStyle="1" w:styleId="CoversheetTitle">
    <w:name w:val="Coversheet Title"/>
    <w:basedOn w:val="Normal"/>
    <w:autoRedefine/>
    <w:rsid w:val="009A66D5"/>
    <w:pPr>
      <w:spacing w:before="480" w:after="480" w:line="300" w:lineRule="atLeast"/>
      <w:jc w:val="center"/>
    </w:pPr>
    <w:rPr>
      <w:rFonts w:ascii="Times New Roman" w:eastAsia="Times New Roman" w:hAnsi="Times New Roman"/>
      <w:b/>
      <w:smallCaps/>
      <w:sz w:val="24"/>
      <w:szCs w:val="24"/>
    </w:rPr>
  </w:style>
  <w:style w:type="paragraph" w:customStyle="1" w:styleId="CoversheetParagraph">
    <w:name w:val="Coversheet Paragraph"/>
    <w:basedOn w:val="Normal"/>
    <w:autoRedefine/>
    <w:rsid w:val="009A66D5"/>
    <w:pPr>
      <w:spacing w:after="0" w:line="300" w:lineRule="atLeast"/>
      <w:jc w:val="center"/>
    </w:pPr>
    <w:rPr>
      <w:rFonts w:ascii="Times New Roman" w:eastAsia="Times New Roman" w:hAnsi="Times New Roman"/>
      <w:sz w:val="24"/>
      <w:szCs w:val="24"/>
    </w:rPr>
  </w:style>
  <w:style w:type="paragraph" w:customStyle="1" w:styleId="NewPage">
    <w:name w:val="New Page"/>
    <w:basedOn w:val="Normal"/>
    <w:autoRedefine/>
    <w:rsid w:val="009A66D5"/>
    <w:pPr>
      <w:pageBreakBefore/>
      <w:spacing w:after="0" w:line="300" w:lineRule="atLeast"/>
    </w:pPr>
    <w:rPr>
      <w:rFonts w:ascii="Times New Roman" w:eastAsia="Times New Roman" w:hAnsi="Times New Roman"/>
      <w:sz w:val="24"/>
      <w:szCs w:val="24"/>
    </w:rPr>
  </w:style>
  <w:style w:type="paragraph" w:customStyle="1" w:styleId="FrontInformation">
    <w:name w:val="FrontInformation"/>
    <w:autoRedefine/>
    <w:rsid w:val="009A66D5"/>
    <w:pPr>
      <w:spacing w:after="0" w:line="300" w:lineRule="atLeast"/>
    </w:pPr>
    <w:rPr>
      <w:rFonts w:ascii="Arial" w:eastAsia="Times New Roman" w:hAnsi="Arial" w:cs="Times New Roman"/>
      <w:color w:val="000000"/>
      <w:kern w:val="0"/>
      <w:sz w:val="20"/>
      <w:szCs w:val="20"/>
      <w14:ligatures w14:val="none"/>
    </w:rPr>
  </w:style>
  <w:style w:type="character" w:customStyle="1" w:styleId="defitem">
    <w:name w:val="defitem"/>
    <w:basedOn w:val="DefaultParagraphFont"/>
    <w:rsid w:val="009A66D5"/>
  </w:style>
  <w:style w:type="character" w:customStyle="1" w:styleId="smallcaps">
    <w:name w:val="smallcaps"/>
    <w:rsid w:val="009A66D5"/>
    <w:rPr>
      <w:b/>
      <w:smallCaps/>
      <w:lang w:val="en-US" w:eastAsia="en-US" w:bidi="ar-SA"/>
    </w:rPr>
  </w:style>
  <w:style w:type="paragraph" w:customStyle="1" w:styleId="Schmainheadinc">
    <w:name w:val="Sch   main head inc"/>
    <w:basedOn w:val="Normal"/>
    <w:rsid w:val="009A66D5"/>
    <w:pPr>
      <w:spacing w:before="360" w:after="360" w:line="300" w:lineRule="atLeast"/>
    </w:pPr>
    <w:rPr>
      <w:rFonts w:ascii="Times New Roman" w:eastAsia="Times New Roman" w:hAnsi="Times New Roman"/>
      <w:b/>
      <w:sz w:val="24"/>
      <w:szCs w:val="24"/>
    </w:rPr>
  </w:style>
  <w:style w:type="paragraph" w:customStyle="1" w:styleId="Schmainheadsingle">
    <w:name w:val="Sch main head single"/>
    <w:basedOn w:val="Normal"/>
    <w:next w:val="Normal"/>
    <w:rsid w:val="009A66D5"/>
    <w:pPr>
      <w:pageBreakBefore/>
      <w:spacing w:before="240" w:after="360" w:line="300" w:lineRule="atLeast"/>
      <w:jc w:val="center"/>
    </w:pPr>
    <w:rPr>
      <w:rFonts w:ascii="Times New Roman" w:eastAsia="Times New Roman" w:hAnsi="Times New Roman"/>
      <w:b/>
      <w:kern w:val="28"/>
      <w:sz w:val="24"/>
      <w:szCs w:val="24"/>
    </w:rPr>
  </w:style>
  <w:style w:type="paragraph" w:customStyle="1" w:styleId="Schmainheadincsingle">
    <w:name w:val="Sch   main head inc single"/>
    <w:basedOn w:val="Normal"/>
    <w:next w:val="Normal"/>
    <w:rsid w:val="009A66D5"/>
    <w:pPr>
      <w:spacing w:before="240" w:after="360" w:line="300" w:lineRule="atLeast"/>
    </w:pPr>
    <w:rPr>
      <w:rFonts w:ascii="Times New Roman" w:eastAsia="Times New Roman" w:hAnsi="Times New Roman"/>
      <w:b/>
      <w:kern w:val="28"/>
      <w:sz w:val="24"/>
      <w:szCs w:val="24"/>
    </w:rPr>
  </w:style>
  <w:style w:type="paragraph" w:customStyle="1" w:styleId="Testimonium">
    <w:name w:val="Testimonium"/>
    <w:basedOn w:val="Normal"/>
    <w:rsid w:val="009A66D5"/>
    <w:pPr>
      <w:spacing w:before="360" w:after="360" w:line="300" w:lineRule="atLeast"/>
    </w:pPr>
    <w:rPr>
      <w:rFonts w:ascii="Times New Roman" w:eastAsia="Times New Roman" w:hAnsi="Times New Roman"/>
      <w:sz w:val="24"/>
      <w:szCs w:val="24"/>
    </w:rPr>
  </w:style>
  <w:style w:type="paragraph" w:customStyle="1" w:styleId="Appmainheadsingle">
    <w:name w:val="App main head single"/>
    <w:basedOn w:val="Normal"/>
    <w:next w:val="Normal"/>
    <w:rsid w:val="009A66D5"/>
    <w:pPr>
      <w:pageBreakBefore/>
      <w:numPr>
        <w:numId w:val="29"/>
      </w:numPr>
      <w:tabs>
        <w:tab w:val="clear" w:pos="1080"/>
      </w:tabs>
      <w:spacing w:before="240" w:after="360" w:line="300" w:lineRule="atLeast"/>
      <w:ind w:left="0" w:firstLine="0"/>
      <w:jc w:val="center"/>
    </w:pPr>
    <w:rPr>
      <w:rFonts w:ascii="Times New Roman" w:eastAsia="Times New Roman" w:hAnsi="Times New Roman"/>
      <w:b/>
      <w:sz w:val="24"/>
      <w:szCs w:val="24"/>
    </w:rPr>
  </w:style>
  <w:style w:type="paragraph" w:customStyle="1" w:styleId="Appmainhead">
    <w:name w:val="App   main head"/>
    <w:basedOn w:val="Normal"/>
    <w:next w:val="Normal"/>
    <w:rsid w:val="009A66D5"/>
    <w:pPr>
      <w:pageBreakBefore/>
      <w:numPr>
        <w:numId w:val="30"/>
      </w:numPr>
      <w:tabs>
        <w:tab w:val="clear" w:pos="1080"/>
      </w:tabs>
      <w:spacing w:before="240" w:after="360" w:line="300" w:lineRule="atLeast"/>
      <w:ind w:left="0" w:firstLine="0"/>
      <w:jc w:val="center"/>
    </w:pPr>
    <w:rPr>
      <w:rFonts w:ascii="Times New Roman" w:eastAsia="Times New Roman" w:hAnsi="Times New Roman"/>
      <w:b/>
      <w:sz w:val="24"/>
      <w:szCs w:val="24"/>
    </w:rPr>
  </w:style>
  <w:style w:type="paragraph" w:customStyle="1" w:styleId="CoversheetTitle2">
    <w:name w:val="Coversheet Title2"/>
    <w:basedOn w:val="CoversheetTitle"/>
    <w:rsid w:val="009A66D5"/>
  </w:style>
  <w:style w:type="paragraph" w:customStyle="1" w:styleId="Headingreg">
    <w:name w:val="Heading reg"/>
    <w:basedOn w:val="Heading1"/>
    <w:next w:val="Normal"/>
    <w:rsid w:val="009A66D5"/>
    <w:pPr>
      <w:keepNext w:val="0"/>
      <w:keepLines w:val="0"/>
      <w:pBdr>
        <w:bottom w:val="single" w:sz="12" w:space="1" w:color="0067AC"/>
      </w:pBdr>
      <w:tabs>
        <w:tab w:val="right" w:pos="10800"/>
      </w:tabs>
      <w:spacing w:before="320" w:after="240" w:line="300" w:lineRule="atLeast"/>
      <w:jc w:val="center"/>
    </w:pPr>
    <w:rPr>
      <w:rFonts w:ascii="Times New Roman" w:eastAsia="Times New Roman" w:hAnsi="Times New Roman" w:cstheme="minorBidi"/>
      <w:color w:val="auto"/>
      <w:kern w:val="28"/>
      <w:sz w:val="24"/>
      <w:szCs w:val="24"/>
    </w:rPr>
  </w:style>
  <w:style w:type="paragraph" w:customStyle="1" w:styleId="HeadingTitle">
    <w:name w:val="HeadingTitle"/>
    <w:basedOn w:val="Normal"/>
    <w:rsid w:val="009A66D5"/>
    <w:pPr>
      <w:spacing w:before="240" w:after="240" w:line="300" w:lineRule="atLeast"/>
      <w:jc w:val="center"/>
    </w:pPr>
    <w:rPr>
      <w:rFonts w:ascii="Times New Roman" w:eastAsia="Times New Roman" w:hAnsi="Times New Roman"/>
      <w:b/>
      <w:sz w:val="24"/>
      <w:szCs w:val="24"/>
    </w:rPr>
  </w:style>
  <w:style w:type="paragraph" w:customStyle="1" w:styleId="BackSubClause">
    <w:name w:val="BackSubClause"/>
    <w:basedOn w:val="Normal"/>
    <w:rsid w:val="009A66D5"/>
    <w:pPr>
      <w:numPr>
        <w:ilvl w:val="1"/>
        <w:numId w:val="26"/>
      </w:numPr>
      <w:tabs>
        <w:tab w:val="clear" w:pos="2275"/>
      </w:tabs>
      <w:spacing w:after="0" w:line="300" w:lineRule="atLeast"/>
      <w:ind w:left="0" w:firstLine="0"/>
    </w:pPr>
    <w:rPr>
      <w:rFonts w:ascii="Times New Roman" w:eastAsia="Times New Roman" w:hAnsi="Times New Roman"/>
      <w:sz w:val="24"/>
      <w:szCs w:val="24"/>
    </w:rPr>
  </w:style>
  <w:style w:type="paragraph" w:customStyle="1" w:styleId="NormalSpaced">
    <w:name w:val="NormalSpaced"/>
    <w:basedOn w:val="Normal"/>
    <w:next w:val="Normal"/>
    <w:rsid w:val="009A66D5"/>
    <w:pPr>
      <w:spacing w:before="240" w:after="240" w:line="300" w:lineRule="atLeast"/>
      <w:ind w:firstLine="720"/>
    </w:pPr>
    <w:rPr>
      <w:rFonts w:ascii="Times New Roman" w:eastAsia="Times New Roman" w:hAnsi="Times New Roman"/>
      <w:sz w:val="24"/>
      <w:szCs w:val="24"/>
    </w:rPr>
  </w:style>
  <w:style w:type="paragraph" w:customStyle="1" w:styleId="NormalMedium">
    <w:name w:val="NormalMedium"/>
    <w:basedOn w:val="Normal"/>
    <w:next w:val="Normal"/>
    <w:rsid w:val="009A66D5"/>
    <w:pPr>
      <w:spacing w:before="240" w:after="240" w:line="300" w:lineRule="atLeast"/>
      <w:ind w:firstLine="360"/>
    </w:pPr>
    <w:rPr>
      <w:rFonts w:ascii="Times New Roman" w:eastAsia="Times New Roman" w:hAnsi="Times New Roman"/>
      <w:sz w:val="24"/>
      <w:szCs w:val="24"/>
    </w:rPr>
  </w:style>
  <w:style w:type="paragraph" w:customStyle="1" w:styleId="Bullet3">
    <w:name w:val="Bullet3"/>
    <w:basedOn w:val="Normal"/>
    <w:rsid w:val="009A66D5"/>
    <w:pPr>
      <w:numPr>
        <w:numId w:val="32"/>
      </w:numPr>
      <w:tabs>
        <w:tab w:val="clear" w:pos="3600"/>
      </w:tabs>
      <w:spacing w:line="300" w:lineRule="atLeast"/>
      <w:ind w:firstLine="0"/>
      <w:jc w:val="both"/>
    </w:pPr>
    <w:rPr>
      <w:rFonts w:ascii="Times New Roman" w:eastAsia="Times New Roman" w:hAnsi="Times New Roman"/>
      <w:sz w:val="24"/>
      <w:szCs w:val="20"/>
    </w:rPr>
  </w:style>
  <w:style w:type="paragraph" w:customStyle="1" w:styleId="NormalCell">
    <w:name w:val="NormalCell"/>
    <w:basedOn w:val="Normal"/>
    <w:rsid w:val="009A66D5"/>
    <w:pPr>
      <w:spacing w:line="300" w:lineRule="atLeast"/>
    </w:pPr>
    <w:rPr>
      <w:rFonts w:ascii="Times New Roman" w:eastAsia="Times New Roman" w:hAnsi="Times New Roman"/>
      <w:sz w:val="24"/>
      <w:szCs w:val="24"/>
    </w:rPr>
  </w:style>
  <w:style w:type="paragraph" w:customStyle="1" w:styleId="NormalSmall">
    <w:name w:val="NormalSmall"/>
    <w:basedOn w:val="NormalCell"/>
    <w:rsid w:val="009A66D5"/>
    <w:rPr>
      <w:sz w:val="18"/>
    </w:rPr>
  </w:style>
  <w:style w:type="paragraph" w:customStyle="1" w:styleId="BulletSmall">
    <w:name w:val="Bullet Small"/>
    <w:rsid w:val="009A66D5"/>
    <w:pPr>
      <w:spacing w:after="0" w:line="240" w:lineRule="auto"/>
    </w:pPr>
    <w:rPr>
      <w:rFonts w:ascii="Times New Roman" w:eastAsia="Times New Roman" w:hAnsi="Times New Roman" w:cs="Times New Roman"/>
      <w:kern w:val="0"/>
      <w:sz w:val="18"/>
      <w:szCs w:val="20"/>
      <w14:ligatures w14:val="none"/>
    </w:rPr>
  </w:style>
  <w:style w:type="paragraph" w:customStyle="1" w:styleId="NormalRI">
    <w:name w:val="NormalRI"/>
    <w:basedOn w:val="Normal"/>
    <w:rsid w:val="009A66D5"/>
    <w:pPr>
      <w:spacing w:after="0" w:line="300" w:lineRule="atLeast"/>
      <w:ind w:firstLine="720"/>
    </w:pPr>
    <w:rPr>
      <w:rFonts w:ascii="Times New Roman" w:eastAsia="Times New Roman" w:hAnsi="Times New Roman"/>
      <w:sz w:val="24"/>
      <w:szCs w:val="24"/>
    </w:rPr>
  </w:style>
  <w:style w:type="paragraph" w:customStyle="1" w:styleId="HeadingCentered">
    <w:name w:val="HeadingCentered"/>
    <w:basedOn w:val="HeadingTitle"/>
    <w:rsid w:val="009A66D5"/>
    <w:rPr>
      <w:caps/>
    </w:rPr>
  </w:style>
  <w:style w:type="paragraph" w:customStyle="1" w:styleId="HeadingCenteredUnderlined">
    <w:name w:val="HeadingCenteredUnderlined"/>
    <w:basedOn w:val="HeadingTitle"/>
    <w:rsid w:val="009A66D5"/>
    <w:rPr>
      <w:caps/>
      <w:u w:val="single"/>
    </w:rPr>
  </w:style>
  <w:style w:type="paragraph" w:customStyle="1" w:styleId="HeadingCenteredPB">
    <w:name w:val="HeadingCenteredPB"/>
    <w:basedOn w:val="HeadingCentered"/>
    <w:rsid w:val="009A66D5"/>
    <w:pPr>
      <w:pageBreakBefore/>
    </w:pPr>
  </w:style>
  <w:style w:type="paragraph" w:customStyle="1" w:styleId="HeadingLeft">
    <w:name w:val="HeadingLeft"/>
    <w:basedOn w:val="Normal"/>
    <w:rsid w:val="009A66D5"/>
    <w:pPr>
      <w:spacing w:after="240" w:line="300" w:lineRule="atLeast"/>
    </w:pPr>
    <w:rPr>
      <w:rFonts w:ascii="Times New Roman Bold" w:eastAsia="Times New Roman" w:hAnsi="Times New Roman Bold"/>
      <w:b/>
      <w:sz w:val="24"/>
      <w:szCs w:val="24"/>
    </w:rPr>
  </w:style>
  <w:style w:type="paragraph" w:customStyle="1" w:styleId="NormalCentered">
    <w:name w:val="NormalCentered"/>
    <w:basedOn w:val="Normal"/>
    <w:next w:val="Normal"/>
    <w:rsid w:val="009A66D5"/>
    <w:pPr>
      <w:spacing w:after="0" w:line="300" w:lineRule="atLeast"/>
      <w:jc w:val="center"/>
    </w:pPr>
    <w:rPr>
      <w:rFonts w:ascii="Times New Roman" w:eastAsia="Times New Roman" w:hAnsi="Times New Roman"/>
      <w:sz w:val="24"/>
      <w:szCs w:val="24"/>
    </w:rPr>
  </w:style>
  <w:style w:type="paragraph" w:customStyle="1" w:styleId="HeadingNoTitle">
    <w:name w:val="HeadingNoTitle"/>
    <w:basedOn w:val="Heading1"/>
    <w:rsid w:val="009A66D5"/>
    <w:pPr>
      <w:keepLines w:val="0"/>
      <w:pBdr>
        <w:bottom w:val="single" w:sz="12" w:space="1" w:color="0067AC"/>
      </w:pBdr>
      <w:tabs>
        <w:tab w:val="right" w:pos="10800"/>
      </w:tabs>
      <w:spacing w:before="320" w:after="0" w:line="300" w:lineRule="atLeast"/>
      <w:jc w:val="center"/>
    </w:pPr>
    <w:rPr>
      <w:rFonts w:ascii="Times New Roman" w:eastAsia="Times New Roman" w:hAnsi="Times New Roman" w:cstheme="minorBidi"/>
      <w:b/>
      <w:smallCaps/>
      <w:color w:val="auto"/>
      <w:kern w:val="28"/>
      <w:sz w:val="24"/>
      <w:szCs w:val="24"/>
    </w:rPr>
  </w:style>
  <w:style w:type="paragraph" w:customStyle="1" w:styleId="sfalevel2Cont">
    <w:name w:val="sfalevel2Cont"/>
    <w:basedOn w:val="Normal"/>
    <w:rsid w:val="009A66D5"/>
    <w:pPr>
      <w:spacing w:after="0" w:line="300" w:lineRule="atLeast"/>
      <w:ind w:firstLine="1440"/>
    </w:pPr>
    <w:rPr>
      <w:rFonts w:ascii="Times New Roman" w:eastAsia="Times New Roman" w:hAnsi="Times New Roman"/>
      <w:sz w:val="24"/>
      <w:szCs w:val="24"/>
    </w:rPr>
  </w:style>
  <w:style w:type="paragraph" w:customStyle="1" w:styleId="sfalevel1Cont">
    <w:name w:val="sfalevel1Cont"/>
    <w:basedOn w:val="Normal"/>
    <w:rsid w:val="009A66D5"/>
    <w:pPr>
      <w:spacing w:before="240" w:after="0" w:line="300" w:lineRule="atLeast"/>
      <w:ind w:firstLine="720"/>
    </w:pPr>
    <w:rPr>
      <w:rFonts w:ascii="Times New Roman" w:eastAsia="Times New Roman" w:hAnsi="Times New Roman"/>
      <w:sz w:val="24"/>
      <w:szCs w:val="24"/>
    </w:rPr>
  </w:style>
  <w:style w:type="paragraph" w:customStyle="1" w:styleId="sfalevel3Cont">
    <w:name w:val="sfalevel3Cont"/>
    <w:basedOn w:val="Normal"/>
    <w:rsid w:val="009A66D5"/>
    <w:pPr>
      <w:spacing w:before="240" w:after="0" w:line="300" w:lineRule="atLeast"/>
      <w:ind w:firstLine="2160"/>
    </w:pPr>
    <w:rPr>
      <w:rFonts w:ascii="Times New Roman" w:eastAsia="Times New Roman" w:hAnsi="Times New Roman"/>
      <w:sz w:val="24"/>
      <w:szCs w:val="24"/>
    </w:rPr>
  </w:style>
  <w:style w:type="paragraph" w:customStyle="1" w:styleId="MemoTitle">
    <w:name w:val="MemoTitle"/>
    <w:basedOn w:val="Normal"/>
    <w:rsid w:val="009A66D5"/>
    <w:pPr>
      <w:spacing w:after="0" w:line="300" w:lineRule="atLeast"/>
    </w:pPr>
    <w:rPr>
      <w:rFonts w:ascii="Times New Roman Bold" w:eastAsia="Times New Roman" w:hAnsi="Times New Roman Bold"/>
      <w:b/>
      <w:sz w:val="24"/>
      <w:szCs w:val="24"/>
      <w:u w:val="single"/>
    </w:rPr>
  </w:style>
  <w:style w:type="paragraph" w:customStyle="1" w:styleId="memofooterpara">
    <w:name w:val="memofooterpara"/>
    <w:basedOn w:val="Normal"/>
    <w:next w:val="Normal"/>
    <w:rsid w:val="009A66D5"/>
    <w:pPr>
      <w:pBdr>
        <w:bottom w:val="single" w:sz="4" w:space="1" w:color="auto"/>
      </w:pBdr>
      <w:spacing w:after="0" w:line="300" w:lineRule="atLeast"/>
    </w:pPr>
    <w:rPr>
      <w:rFonts w:ascii="Times New Roman" w:eastAsia="Times New Roman" w:hAnsi="Times New Roman"/>
      <w:sz w:val="24"/>
      <w:szCs w:val="24"/>
    </w:rPr>
  </w:style>
  <w:style w:type="paragraph" w:customStyle="1" w:styleId="HeadingCenteredPBNS">
    <w:name w:val="HeadingCenteredPBNS"/>
    <w:basedOn w:val="HeadingCenteredPB"/>
    <w:rsid w:val="009A66D5"/>
    <w:pPr>
      <w:spacing w:after="0"/>
    </w:pPr>
  </w:style>
  <w:style w:type="paragraph" w:customStyle="1" w:styleId="HeadingCenteredNS">
    <w:name w:val="HeadingCenteredNS"/>
    <w:basedOn w:val="HeadingCentered"/>
    <w:rsid w:val="009A66D5"/>
    <w:pPr>
      <w:spacing w:after="0"/>
    </w:pPr>
  </w:style>
  <w:style w:type="paragraph" w:customStyle="1" w:styleId="sfalevel1">
    <w:name w:val="sfalevel1"/>
    <w:basedOn w:val="Normal"/>
    <w:next w:val="Normal"/>
    <w:rsid w:val="009A66D5"/>
    <w:pPr>
      <w:numPr>
        <w:numId w:val="31"/>
      </w:numPr>
      <w:tabs>
        <w:tab w:val="clear" w:pos="0"/>
      </w:tabs>
      <w:spacing w:before="240" w:after="0" w:line="300" w:lineRule="atLeast"/>
    </w:pPr>
    <w:rPr>
      <w:rFonts w:ascii="Times New Roman" w:eastAsia="Times New Roman" w:hAnsi="Times New Roman"/>
      <w:sz w:val="24"/>
      <w:szCs w:val="24"/>
    </w:rPr>
  </w:style>
  <w:style w:type="paragraph" w:customStyle="1" w:styleId="sfalevel2">
    <w:name w:val="sfalevel2"/>
    <w:basedOn w:val="Normal"/>
    <w:rsid w:val="009A66D5"/>
    <w:pPr>
      <w:numPr>
        <w:ilvl w:val="1"/>
        <w:numId w:val="31"/>
      </w:numPr>
      <w:tabs>
        <w:tab w:val="clear" w:pos="720"/>
      </w:tabs>
      <w:spacing w:before="240" w:after="0" w:line="300" w:lineRule="atLeast"/>
      <w:ind w:firstLine="0"/>
    </w:pPr>
    <w:rPr>
      <w:rFonts w:ascii="Times New Roman" w:eastAsia="Times New Roman" w:hAnsi="Times New Roman"/>
      <w:sz w:val="24"/>
      <w:szCs w:val="24"/>
    </w:rPr>
  </w:style>
  <w:style w:type="paragraph" w:customStyle="1" w:styleId="sfalevel3">
    <w:name w:val="sfalevel3"/>
    <w:basedOn w:val="Normal"/>
    <w:rsid w:val="009A66D5"/>
    <w:pPr>
      <w:numPr>
        <w:ilvl w:val="2"/>
        <w:numId w:val="31"/>
      </w:numPr>
      <w:tabs>
        <w:tab w:val="clear" w:pos="1440"/>
      </w:tabs>
      <w:spacing w:before="240" w:after="0" w:line="300" w:lineRule="atLeast"/>
      <w:ind w:firstLine="0"/>
    </w:pPr>
    <w:rPr>
      <w:rFonts w:ascii="Times New Roman" w:eastAsia="Times New Roman" w:hAnsi="Times New Roman"/>
      <w:sz w:val="24"/>
      <w:szCs w:val="24"/>
    </w:rPr>
  </w:style>
  <w:style w:type="paragraph" w:customStyle="1" w:styleId="Bullet1continued">
    <w:name w:val="Bullet1continued"/>
    <w:basedOn w:val="Bodyclause"/>
    <w:link w:val="Bullet1continuedChar"/>
    <w:rsid w:val="009A66D5"/>
    <w:pPr>
      <w:tabs>
        <w:tab w:val="left" w:pos="1440"/>
      </w:tabs>
      <w:spacing w:before="120"/>
      <w:ind w:left="1440" w:firstLine="0"/>
    </w:pPr>
  </w:style>
  <w:style w:type="paragraph" w:customStyle="1" w:styleId="Bullet2continued">
    <w:name w:val="Bullet2continued"/>
    <w:basedOn w:val="Bodyclause"/>
    <w:rsid w:val="009A66D5"/>
    <w:pPr>
      <w:spacing w:before="120"/>
      <w:ind w:left="2160" w:firstLine="0"/>
    </w:pPr>
  </w:style>
  <w:style w:type="paragraph" w:customStyle="1" w:styleId="Bullet3continued">
    <w:name w:val="Bullet3continued"/>
    <w:basedOn w:val="Bullet3"/>
    <w:rsid w:val="009A66D5"/>
    <w:pPr>
      <w:numPr>
        <w:numId w:val="0"/>
      </w:numPr>
      <w:ind w:firstLine="2880"/>
    </w:pPr>
  </w:style>
  <w:style w:type="paragraph" w:customStyle="1" w:styleId="Bullet4">
    <w:name w:val="Bullet4"/>
    <w:basedOn w:val="Normal"/>
    <w:rsid w:val="009A66D5"/>
    <w:pPr>
      <w:numPr>
        <w:numId w:val="33"/>
      </w:numPr>
      <w:tabs>
        <w:tab w:val="clear" w:pos="4320"/>
      </w:tabs>
      <w:spacing w:line="300" w:lineRule="atLeast"/>
      <w:ind w:firstLine="0"/>
    </w:pPr>
    <w:rPr>
      <w:rFonts w:ascii="Times New Roman" w:eastAsia="Times New Roman" w:hAnsi="Times New Roman"/>
      <w:sz w:val="24"/>
      <w:szCs w:val="20"/>
    </w:rPr>
  </w:style>
  <w:style w:type="paragraph" w:customStyle="1" w:styleId="Bullet4continued">
    <w:name w:val="Bullet4continued"/>
    <w:basedOn w:val="Bullet4"/>
    <w:rsid w:val="009A66D5"/>
    <w:pPr>
      <w:numPr>
        <w:numId w:val="0"/>
      </w:numPr>
      <w:ind w:firstLine="3600"/>
    </w:pPr>
  </w:style>
  <w:style w:type="paragraph" w:customStyle="1" w:styleId="Bullet5">
    <w:name w:val="Bullet5"/>
    <w:basedOn w:val="Normal"/>
    <w:rsid w:val="009A66D5"/>
    <w:pPr>
      <w:numPr>
        <w:numId w:val="34"/>
      </w:numPr>
      <w:tabs>
        <w:tab w:val="clear" w:pos="5040"/>
      </w:tabs>
      <w:spacing w:line="300" w:lineRule="atLeast"/>
      <w:ind w:firstLine="0"/>
    </w:pPr>
    <w:rPr>
      <w:rFonts w:ascii="Times New Roman" w:eastAsia="Times New Roman" w:hAnsi="Times New Roman"/>
      <w:sz w:val="24"/>
      <w:szCs w:val="20"/>
    </w:rPr>
  </w:style>
  <w:style w:type="paragraph" w:customStyle="1" w:styleId="Bullet5continued">
    <w:name w:val="Bullet5continued"/>
    <w:basedOn w:val="Bullet5"/>
    <w:rsid w:val="009A66D5"/>
    <w:pPr>
      <w:numPr>
        <w:numId w:val="0"/>
      </w:numPr>
      <w:ind w:firstLine="4321"/>
    </w:pPr>
  </w:style>
  <w:style w:type="character" w:customStyle="1" w:styleId="BodyclauseChar">
    <w:name w:val="Body  clause Char"/>
    <w:link w:val="Bodyclause"/>
    <w:rsid w:val="009A66D5"/>
    <w:rPr>
      <w:rFonts w:ascii="Times New Roman" w:eastAsia="Times New Roman" w:hAnsi="Times New Roman" w:cs="Times New Roman"/>
      <w:kern w:val="0"/>
      <w14:ligatures w14:val="none"/>
    </w:rPr>
  </w:style>
  <w:style w:type="character" w:customStyle="1" w:styleId="Bullet1continuedChar">
    <w:name w:val="Bullet1continued Char"/>
    <w:link w:val="Bullet1continued"/>
    <w:rsid w:val="009A66D5"/>
    <w:rPr>
      <w:rFonts w:ascii="Times New Roman" w:eastAsia="Times New Roman" w:hAnsi="Times New Roman" w:cs="Times New Roman"/>
      <w:kern w:val="0"/>
      <w14:ligatures w14:val="none"/>
    </w:rPr>
  </w:style>
  <w:style w:type="paragraph" w:customStyle="1" w:styleId="Bodycontinuation">
    <w:name w:val="Body continuation"/>
    <w:basedOn w:val="Bodyclause"/>
    <w:next w:val="Bodyclause"/>
    <w:rsid w:val="009A66D5"/>
    <w:pPr>
      <w:ind w:firstLine="0"/>
    </w:pPr>
  </w:style>
  <w:style w:type="paragraph" w:customStyle="1" w:styleId="NormalSignature">
    <w:name w:val="NormalSignature"/>
    <w:basedOn w:val="NormalMedium"/>
    <w:rsid w:val="009A66D5"/>
    <w:pPr>
      <w:spacing w:before="0" w:after="0"/>
      <w:ind w:firstLine="357"/>
    </w:pPr>
  </w:style>
  <w:style w:type="table" w:customStyle="1" w:styleId="TableGrid1">
    <w:name w:val="Table Grid1"/>
    <w:basedOn w:val="TableNormal"/>
    <w:next w:val="TableGrid"/>
    <w:rsid w:val="009A66D5"/>
    <w:pPr>
      <w:spacing w:after="0" w:line="240" w:lineRule="auto"/>
    </w:pPr>
    <w:rPr>
      <w:rFonts w:ascii="Times New Roman" w:eastAsia="Times New Roman" w:hAnsi="Times New Roman" w:cs="Times New Roman"/>
      <w:kern w:val="0"/>
      <w:sz w:val="20"/>
      <w:szCs w:val="20"/>
      <w14:ligatures w14:val="none"/>
    </w:rPr>
    <w:tblPr>
      <w:tblInd w:w="0" w:type="nil"/>
      <w:tblCellMar>
        <w:left w:w="0" w:type="dxa"/>
        <w:right w:w="0" w:type="dxa"/>
      </w:tblCellMar>
    </w:tblPr>
  </w:style>
  <w:style w:type="character" w:customStyle="1" w:styleId="Mention1">
    <w:name w:val="Mention1"/>
    <w:basedOn w:val="DefaultParagraphFont"/>
    <w:uiPriority w:val="99"/>
    <w:semiHidden/>
    <w:unhideWhenUsed/>
    <w:rsid w:val="009A66D5"/>
    <w:rPr>
      <w:color w:val="2B579A"/>
      <w:shd w:val="clear" w:color="auto" w:fill="E6E6E6"/>
    </w:rPr>
  </w:style>
  <w:style w:type="paragraph" w:customStyle="1" w:styleId="Referencestyle">
    <w:name w:val="Reference style"/>
    <w:qFormat/>
    <w:rsid w:val="009A66D5"/>
    <w:pPr>
      <w:spacing w:before="240" w:after="0" w:line="240" w:lineRule="auto"/>
      <w:ind w:firstLine="360"/>
    </w:pPr>
    <w:rPr>
      <w:rFonts w:ascii="Arial" w:eastAsia="Times New Roman" w:hAnsi="Arial" w:cs="Arial"/>
      <w:b/>
      <w:kern w:val="0"/>
      <w:sz w:val="20"/>
      <w:szCs w:val="20"/>
      <w14:ligatures w14:val="none"/>
    </w:rPr>
  </w:style>
  <w:style w:type="paragraph" w:customStyle="1" w:styleId="SOM">
    <w:name w:val="SOM"/>
    <w:qFormat/>
    <w:rsid w:val="009A66D5"/>
    <w:pPr>
      <w:spacing w:before="200" w:after="0" w:line="240" w:lineRule="auto"/>
      <w:ind w:firstLine="360"/>
    </w:pPr>
    <w:rPr>
      <w:rFonts w:ascii="Arial" w:eastAsia="Times New Roman" w:hAnsi="Arial" w:cs="Arial"/>
      <w:kern w:val="0"/>
      <w:sz w:val="20"/>
      <w:szCs w:val="20"/>
      <w14:ligatures w14:val="none"/>
    </w:rPr>
  </w:style>
  <w:style w:type="character" w:customStyle="1" w:styleId="Mention2">
    <w:name w:val="Mention2"/>
    <w:basedOn w:val="DefaultParagraphFont"/>
    <w:uiPriority w:val="99"/>
    <w:semiHidden/>
    <w:unhideWhenUsed/>
    <w:rsid w:val="009A66D5"/>
    <w:rPr>
      <w:color w:val="2B579A"/>
      <w:shd w:val="clear" w:color="auto" w:fill="E6E6E6"/>
    </w:rPr>
  </w:style>
  <w:style w:type="table" w:customStyle="1" w:styleId="TableGrid2">
    <w:name w:val="Table Grid2"/>
    <w:basedOn w:val="TableNormal"/>
    <w:next w:val="TableGrid"/>
    <w:rsid w:val="009A66D5"/>
    <w:pPr>
      <w:spacing w:after="0" w:line="240" w:lineRule="auto"/>
    </w:pPr>
    <w:rPr>
      <w:rFonts w:ascii="Times New Roman" w:eastAsia="Times New Roman" w:hAnsi="Times New Roman" w:cs="Times New Roman"/>
      <w:kern w:val="0"/>
      <w:sz w:val="20"/>
      <w:szCs w:val="20"/>
      <w14:ligatures w14:val="none"/>
    </w:rPr>
    <w:tblPr>
      <w:tblInd w:w="0" w:type="nil"/>
      <w:tblCellMar>
        <w:left w:w="0" w:type="dxa"/>
        <w:right w:w="0" w:type="dxa"/>
      </w:tblCellMar>
    </w:tblPr>
  </w:style>
  <w:style w:type="character" w:customStyle="1" w:styleId="UnresolvedMention1">
    <w:name w:val="Unresolved Mention1"/>
    <w:basedOn w:val="DefaultParagraphFont"/>
    <w:uiPriority w:val="99"/>
    <w:semiHidden/>
    <w:unhideWhenUsed/>
    <w:rsid w:val="009A66D5"/>
    <w:rPr>
      <w:color w:val="808080"/>
      <w:shd w:val="clear" w:color="auto" w:fill="E6E6E6"/>
    </w:rPr>
  </w:style>
  <w:style w:type="character" w:customStyle="1" w:styleId="UnresolvedMention2">
    <w:name w:val="Unresolved Mention2"/>
    <w:basedOn w:val="DefaultParagraphFont"/>
    <w:uiPriority w:val="99"/>
    <w:semiHidden/>
    <w:unhideWhenUsed/>
    <w:rsid w:val="009A66D5"/>
    <w:rPr>
      <w:color w:val="808080"/>
      <w:shd w:val="clear" w:color="auto" w:fill="E6E6E6"/>
    </w:rPr>
  </w:style>
  <w:style w:type="paragraph" w:customStyle="1" w:styleId="uslevel5">
    <w:name w:val="uslevel5"/>
    <w:basedOn w:val="uslevel2"/>
    <w:qFormat/>
    <w:rsid w:val="009A66D5"/>
    <w:pPr>
      <w:numPr>
        <w:ilvl w:val="4"/>
      </w:numPr>
      <w:tabs>
        <w:tab w:val="clear" w:pos="864"/>
      </w:tabs>
      <w:ind w:left="0"/>
    </w:pPr>
    <w:rPr>
      <w:rFonts w:eastAsia="Times"/>
    </w:rPr>
  </w:style>
  <w:style w:type="paragraph" w:customStyle="1" w:styleId="uslevel6">
    <w:name w:val="uslevel6"/>
    <w:basedOn w:val="uslevel2"/>
    <w:qFormat/>
    <w:rsid w:val="009A66D5"/>
    <w:pPr>
      <w:numPr>
        <w:ilvl w:val="5"/>
      </w:numPr>
      <w:tabs>
        <w:tab w:val="clear" w:pos="864"/>
      </w:tabs>
      <w:ind w:left="0"/>
    </w:pPr>
  </w:style>
  <w:style w:type="paragraph" w:customStyle="1" w:styleId="uslevel7">
    <w:name w:val="uslevel7"/>
    <w:basedOn w:val="uslevel2"/>
    <w:qFormat/>
    <w:rsid w:val="009A66D5"/>
    <w:rPr>
      <w:rFonts w:eastAsia="Times"/>
    </w:rPr>
  </w:style>
  <w:style w:type="paragraph" w:customStyle="1" w:styleId="Heading11">
    <w:name w:val="Heading 11"/>
    <w:basedOn w:val="Normal"/>
    <w:next w:val="Normal"/>
    <w:link w:val="Heading1Char1"/>
    <w:uiPriority w:val="9"/>
    <w:qFormat/>
    <w:rsid w:val="009A66D5"/>
    <w:pPr>
      <w:keepNext/>
      <w:keepLines/>
      <w:spacing w:before="240" w:after="0" w:line="256" w:lineRule="auto"/>
      <w:outlineLvl w:val="0"/>
    </w:pPr>
    <w:rPr>
      <w:rFonts w:ascii="Calibri Light" w:eastAsia="MS Gothic" w:hAnsi="Calibri Light"/>
      <w:color w:val="2F5496"/>
      <w:sz w:val="32"/>
      <w:szCs w:val="32"/>
    </w:rPr>
  </w:style>
  <w:style w:type="paragraph" w:customStyle="1" w:styleId="L21">
    <w:name w:val="L21"/>
    <w:basedOn w:val="Heading1"/>
    <w:next w:val="Normal"/>
    <w:semiHidden/>
    <w:unhideWhenUsed/>
    <w:qFormat/>
    <w:rsid w:val="009A66D5"/>
    <w:pPr>
      <w:pBdr>
        <w:bottom w:val="single" w:sz="12" w:space="1" w:color="0067AC"/>
      </w:pBdr>
      <w:tabs>
        <w:tab w:val="right" w:pos="10800"/>
      </w:tabs>
      <w:spacing w:before="40" w:after="0" w:line="276" w:lineRule="auto"/>
      <w:outlineLvl w:val="1"/>
    </w:pPr>
    <w:rPr>
      <w:rFonts w:ascii="Calibri Light" w:eastAsia="MS Gothic" w:hAnsi="Calibri Light" w:cstheme="minorBidi"/>
      <w:sz w:val="26"/>
      <w:szCs w:val="26"/>
    </w:rPr>
  </w:style>
  <w:style w:type="paragraph" w:customStyle="1" w:styleId="L41">
    <w:name w:val="L41"/>
    <w:basedOn w:val="Heading1"/>
    <w:next w:val="Normal"/>
    <w:semiHidden/>
    <w:unhideWhenUsed/>
    <w:qFormat/>
    <w:rsid w:val="009A66D5"/>
    <w:pPr>
      <w:pBdr>
        <w:bottom w:val="single" w:sz="12" w:space="1" w:color="0067AC"/>
      </w:pBdr>
      <w:tabs>
        <w:tab w:val="right" w:pos="10800"/>
      </w:tabs>
      <w:spacing w:before="40" w:after="0" w:line="276" w:lineRule="auto"/>
      <w:outlineLvl w:val="3"/>
    </w:pPr>
    <w:rPr>
      <w:rFonts w:ascii="Calibri Light" w:eastAsia="MS Gothic" w:hAnsi="Calibri Light" w:cstheme="minorBidi"/>
      <w:i/>
      <w:iCs/>
      <w:sz w:val="22"/>
      <w:szCs w:val="22"/>
    </w:rPr>
  </w:style>
  <w:style w:type="paragraph" w:customStyle="1" w:styleId="h51">
    <w:name w:val="h51"/>
    <w:basedOn w:val="Heading1"/>
    <w:next w:val="Normal"/>
    <w:semiHidden/>
    <w:unhideWhenUsed/>
    <w:qFormat/>
    <w:rsid w:val="009A66D5"/>
    <w:pPr>
      <w:pBdr>
        <w:bottom w:val="single" w:sz="12" w:space="1" w:color="0067AC"/>
      </w:pBdr>
      <w:tabs>
        <w:tab w:val="right" w:pos="10800"/>
      </w:tabs>
      <w:spacing w:before="40" w:after="0" w:line="276" w:lineRule="auto"/>
      <w:outlineLvl w:val="4"/>
    </w:pPr>
    <w:rPr>
      <w:rFonts w:ascii="Calibri Light" w:eastAsia="MS Gothic" w:hAnsi="Calibri Light" w:cstheme="minorBidi"/>
      <w:sz w:val="22"/>
      <w:szCs w:val="22"/>
    </w:rPr>
  </w:style>
  <w:style w:type="paragraph" w:customStyle="1" w:styleId="Heading61">
    <w:name w:val="Heading 61"/>
    <w:basedOn w:val="Normal"/>
    <w:next w:val="Normal"/>
    <w:link w:val="Heading6Char1"/>
    <w:uiPriority w:val="9"/>
    <w:semiHidden/>
    <w:unhideWhenUsed/>
    <w:qFormat/>
    <w:rsid w:val="009A66D5"/>
    <w:pPr>
      <w:keepNext/>
      <w:keepLines/>
      <w:spacing w:before="40" w:after="0" w:line="256" w:lineRule="auto"/>
      <w:outlineLvl w:val="5"/>
    </w:pPr>
    <w:rPr>
      <w:rFonts w:ascii="Calibri Light" w:eastAsia="MS Gothic" w:hAnsi="Calibri Light"/>
      <w:color w:val="1F3763"/>
    </w:rPr>
  </w:style>
  <w:style w:type="paragraph" w:customStyle="1" w:styleId="H71">
    <w:name w:val="H71"/>
    <w:basedOn w:val="Heading6"/>
    <w:next w:val="Normal"/>
    <w:semiHidden/>
    <w:unhideWhenUsed/>
    <w:qFormat/>
    <w:rsid w:val="009A66D5"/>
    <w:pPr>
      <w:pBdr>
        <w:bottom w:val="single" w:sz="12" w:space="1" w:color="0067AC"/>
      </w:pBdr>
      <w:tabs>
        <w:tab w:val="right" w:pos="10800"/>
      </w:tabs>
      <w:spacing w:line="276" w:lineRule="auto"/>
      <w:outlineLvl w:val="6"/>
    </w:pPr>
    <w:rPr>
      <w:rFonts w:ascii="Calibri Light" w:eastAsia="MS Gothic" w:hAnsi="Calibri Light" w:cstheme="minorBidi"/>
      <w:color w:val="0A2F40" w:themeColor="accent1" w:themeShade="7F"/>
    </w:rPr>
  </w:style>
  <w:style w:type="paragraph" w:customStyle="1" w:styleId="Heading81">
    <w:name w:val="Heading 81"/>
    <w:basedOn w:val="Normal"/>
    <w:next w:val="Normal"/>
    <w:link w:val="Heading8Char1"/>
    <w:uiPriority w:val="9"/>
    <w:semiHidden/>
    <w:unhideWhenUsed/>
    <w:qFormat/>
    <w:rsid w:val="009A66D5"/>
    <w:pPr>
      <w:keepNext/>
      <w:keepLines/>
      <w:spacing w:before="40" w:after="0" w:line="256" w:lineRule="auto"/>
      <w:outlineLvl w:val="7"/>
    </w:pPr>
    <w:rPr>
      <w:rFonts w:ascii="Calibri Light" w:eastAsia="MS Gothic" w:hAnsi="Calibri Light"/>
      <w:color w:val="272727"/>
      <w:sz w:val="21"/>
      <w:szCs w:val="21"/>
    </w:rPr>
  </w:style>
  <w:style w:type="paragraph" w:customStyle="1" w:styleId="H91">
    <w:name w:val="H91"/>
    <w:basedOn w:val="Heading8"/>
    <w:next w:val="Normal"/>
    <w:semiHidden/>
    <w:unhideWhenUsed/>
    <w:qFormat/>
    <w:rsid w:val="009A66D5"/>
    <w:pPr>
      <w:pBdr>
        <w:bottom w:val="single" w:sz="12" w:space="1" w:color="0067AC"/>
      </w:pBdr>
      <w:tabs>
        <w:tab w:val="right" w:pos="10800"/>
      </w:tabs>
      <w:spacing w:before="40" w:line="276" w:lineRule="auto"/>
      <w:outlineLvl w:val="8"/>
    </w:pPr>
    <w:rPr>
      <w:rFonts w:ascii="Calibri Light" w:eastAsia="MS Gothic" w:hAnsi="Calibri Light" w:cstheme="minorBidi"/>
      <w:sz w:val="21"/>
      <w:szCs w:val="21"/>
    </w:rPr>
  </w:style>
  <w:style w:type="character" w:customStyle="1" w:styleId="Hyperlink1">
    <w:name w:val="Hyperlink1"/>
    <w:basedOn w:val="DefaultParagraphFont"/>
    <w:uiPriority w:val="99"/>
    <w:semiHidden/>
    <w:unhideWhenUsed/>
    <w:rsid w:val="009A66D5"/>
    <w:rPr>
      <w:color w:val="0563C1"/>
      <w:u w:val="single"/>
    </w:rPr>
  </w:style>
  <w:style w:type="character" w:customStyle="1" w:styleId="FollowedHyperlink1">
    <w:name w:val="FollowedHyperlink1"/>
    <w:basedOn w:val="DefaultParagraphFont"/>
    <w:unhideWhenUsed/>
    <w:rsid w:val="009A66D5"/>
    <w:rPr>
      <w:color w:val="954F72"/>
      <w:u w:val="single"/>
    </w:rPr>
  </w:style>
  <w:style w:type="character" w:customStyle="1" w:styleId="Heading2Char1">
    <w:name w:val="Heading 2 Char1"/>
    <w:aliases w:val="DFS H2 Char1,h2 Char1,L2 Char1"/>
    <w:basedOn w:val="DefaultParagraphFont"/>
    <w:semiHidden/>
    <w:rsid w:val="009A66D5"/>
    <w:rPr>
      <w:rFonts w:ascii="Calibri Light" w:eastAsia="Times New Roman" w:hAnsi="Calibri Light" w:cs="Times New Roman"/>
      <w:color w:val="2F5496"/>
      <w:sz w:val="26"/>
      <w:szCs w:val="26"/>
    </w:rPr>
  </w:style>
  <w:style w:type="character" w:customStyle="1" w:styleId="Heading4Char1">
    <w:name w:val="Heading 4 Char1"/>
    <w:aliases w:val="DFS H4 Char1,h4 Char1,L4 Char1"/>
    <w:basedOn w:val="DefaultParagraphFont"/>
    <w:semiHidden/>
    <w:rsid w:val="009A66D5"/>
    <w:rPr>
      <w:rFonts w:ascii="Calibri Light" w:eastAsia="Times New Roman" w:hAnsi="Calibri Light" w:cs="Times New Roman"/>
      <w:i/>
      <w:iCs/>
      <w:color w:val="2F5496"/>
      <w:sz w:val="22"/>
      <w:szCs w:val="22"/>
    </w:rPr>
  </w:style>
  <w:style w:type="character" w:customStyle="1" w:styleId="Heading5Char1">
    <w:name w:val="Heading 5 Char1"/>
    <w:aliases w:val="DFS H5 Char1,h5 Char1"/>
    <w:basedOn w:val="DefaultParagraphFont"/>
    <w:semiHidden/>
    <w:rsid w:val="009A66D5"/>
    <w:rPr>
      <w:rFonts w:ascii="Calibri Light" w:eastAsia="Times New Roman" w:hAnsi="Calibri Light" w:cs="Times New Roman"/>
      <w:color w:val="2F5496"/>
      <w:sz w:val="22"/>
      <w:szCs w:val="22"/>
    </w:rPr>
  </w:style>
  <w:style w:type="paragraph" w:customStyle="1" w:styleId="msonormal0">
    <w:name w:val="msonormal"/>
    <w:basedOn w:val="Normal"/>
    <w:rsid w:val="009A66D5"/>
    <w:pPr>
      <w:spacing w:before="100" w:beforeAutospacing="1" w:after="100" w:afterAutospacing="1"/>
    </w:pPr>
    <w:rPr>
      <w:rFonts w:ascii="Times New Roman" w:eastAsia="Times New Roman" w:hAnsi="Times New Roman"/>
      <w:sz w:val="24"/>
      <w:szCs w:val="24"/>
    </w:rPr>
  </w:style>
  <w:style w:type="character" w:customStyle="1" w:styleId="Heading7Char1">
    <w:name w:val="Heading 7 Char1"/>
    <w:aliases w:val="DFS H7 Char1,H7 Char1"/>
    <w:basedOn w:val="DefaultParagraphFont"/>
    <w:semiHidden/>
    <w:rsid w:val="009A66D5"/>
    <w:rPr>
      <w:rFonts w:ascii="Calibri Light" w:eastAsia="Times New Roman" w:hAnsi="Calibri Light" w:cs="Times New Roman"/>
      <w:i/>
      <w:iCs/>
      <w:color w:val="1F3763"/>
      <w:sz w:val="22"/>
      <w:szCs w:val="22"/>
    </w:rPr>
  </w:style>
  <w:style w:type="character" w:customStyle="1" w:styleId="Heading9Char1">
    <w:name w:val="Heading 9 Char1"/>
    <w:aliases w:val="DFS H9 Char1,H9 Char1"/>
    <w:basedOn w:val="DefaultParagraphFont"/>
    <w:semiHidden/>
    <w:rsid w:val="009A66D5"/>
    <w:rPr>
      <w:rFonts w:ascii="Calibri Light" w:eastAsia="Times New Roman" w:hAnsi="Calibri Light" w:cs="Times New Roman"/>
      <w:i/>
      <w:iCs/>
      <w:color w:val="272727"/>
      <w:sz w:val="21"/>
      <w:szCs w:val="21"/>
    </w:rPr>
  </w:style>
  <w:style w:type="paragraph" w:customStyle="1" w:styleId="Header1">
    <w:name w:val="*Header1"/>
    <w:basedOn w:val="Normal"/>
    <w:next w:val="Header"/>
    <w:semiHidden/>
    <w:unhideWhenUsed/>
    <w:rsid w:val="009A66D5"/>
    <w:pPr>
      <w:tabs>
        <w:tab w:val="center" w:pos="4680"/>
        <w:tab w:val="right" w:pos="9360"/>
      </w:tabs>
      <w:spacing w:after="200" w:line="276" w:lineRule="auto"/>
    </w:pPr>
    <w:rPr>
      <w:rFonts w:ascii="Arial" w:hAnsi="Arial"/>
      <w:sz w:val="20"/>
      <w:szCs w:val="20"/>
    </w:rPr>
  </w:style>
  <w:style w:type="character" w:customStyle="1" w:styleId="HeaderChar1">
    <w:name w:val="Header Char1"/>
    <w:aliases w:val="DFS Header Char1,*Header Char1"/>
    <w:basedOn w:val="DefaultParagraphFont"/>
    <w:semiHidden/>
    <w:rsid w:val="009A66D5"/>
    <w:rPr>
      <w:rFonts w:ascii="Calibri" w:eastAsia="Calibri" w:hAnsi="Calibri" w:cs="Arial"/>
    </w:rPr>
  </w:style>
  <w:style w:type="paragraph" w:customStyle="1" w:styleId="DFSFooter1">
    <w:name w:val="DFS Footer1"/>
    <w:basedOn w:val="Normal"/>
    <w:next w:val="Footer"/>
    <w:uiPriority w:val="99"/>
    <w:semiHidden/>
    <w:unhideWhenUsed/>
    <w:rsid w:val="009A66D5"/>
    <w:pPr>
      <w:tabs>
        <w:tab w:val="center" w:pos="4680"/>
        <w:tab w:val="right" w:pos="9360"/>
      </w:tabs>
      <w:spacing w:after="200" w:line="276" w:lineRule="auto"/>
    </w:pPr>
    <w:rPr>
      <w:rFonts w:ascii="Arial" w:hAnsi="Arial"/>
      <w:sz w:val="20"/>
      <w:szCs w:val="20"/>
    </w:rPr>
  </w:style>
  <w:style w:type="character" w:customStyle="1" w:styleId="FooterChar1">
    <w:name w:val="Footer Char1"/>
    <w:aliases w:val="DFS Footer Char1"/>
    <w:basedOn w:val="DefaultParagraphFont"/>
    <w:uiPriority w:val="99"/>
    <w:semiHidden/>
    <w:rsid w:val="009A66D5"/>
    <w:rPr>
      <w:rFonts w:ascii="Calibri" w:eastAsia="Calibri" w:hAnsi="Calibri" w:cs="Arial"/>
    </w:rPr>
  </w:style>
  <w:style w:type="paragraph" w:customStyle="1" w:styleId="t1">
    <w:name w:val="t1"/>
    <w:basedOn w:val="Normal"/>
    <w:next w:val="BodyText"/>
    <w:autoRedefine/>
    <w:semiHidden/>
    <w:unhideWhenUsed/>
    <w:rsid w:val="009A66D5"/>
    <w:pPr>
      <w:tabs>
        <w:tab w:val="left" w:pos="360"/>
      </w:tabs>
      <w:ind w:left="360"/>
    </w:pPr>
    <w:rPr>
      <w:rFonts w:ascii="Arial" w:hAnsi="Arial"/>
      <w:color w:val="000000"/>
      <w:sz w:val="20"/>
      <w:szCs w:val="20"/>
    </w:rPr>
  </w:style>
  <w:style w:type="character" w:customStyle="1" w:styleId="BodyTextChar1">
    <w:name w:val="Body Text Char1"/>
    <w:aliases w:val="Text Char1,t Char1"/>
    <w:basedOn w:val="DefaultParagraphFont"/>
    <w:semiHidden/>
    <w:rsid w:val="009A66D5"/>
    <w:rPr>
      <w:rFonts w:ascii="Calibri" w:eastAsia="Calibri" w:hAnsi="Calibri" w:cs="Arial"/>
    </w:rPr>
  </w:style>
  <w:style w:type="paragraph" w:customStyle="1" w:styleId="BlockText1">
    <w:name w:val="Block Text1"/>
    <w:basedOn w:val="Normal"/>
    <w:next w:val="BlockText"/>
    <w:unhideWhenUsed/>
    <w:rsid w:val="009A66D5"/>
    <w:pPr>
      <w:pBdr>
        <w:top w:val="single" w:sz="2" w:space="10" w:color="4472C4"/>
        <w:left w:val="single" w:sz="2" w:space="10" w:color="4472C4"/>
        <w:bottom w:val="single" w:sz="2" w:space="10" w:color="4472C4"/>
        <w:right w:val="single" w:sz="2" w:space="10" w:color="4472C4"/>
      </w:pBdr>
      <w:spacing w:line="256" w:lineRule="auto"/>
      <w:ind w:left="1152" w:right="1152"/>
    </w:pPr>
    <w:rPr>
      <w:rFonts w:ascii="Calibri" w:eastAsia="MS Mincho" w:hAnsi="Calibri" w:cs="Arial"/>
      <w:i/>
      <w:iCs/>
      <w:color w:val="4472C4"/>
    </w:rPr>
  </w:style>
  <w:style w:type="paragraph" w:customStyle="1" w:styleId="Part1">
    <w:name w:val="Part1"/>
    <w:basedOn w:val="Normal"/>
    <w:next w:val="Normal"/>
    <w:uiPriority w:val="9"/>
    <w:qFormat/>
    <w:rsid w:val="009A66D5"/>
    <w:pPr>
      <w:keepNext/>
      <w:keepLines/>
      <w:spacing w:before="240" w:after="0" w:line="276" w:lineRule="auto"/>
      <w:outlineLvl w:val="0"/>
    </w:pPr>
    <w:rPr>
      <w:rFonts w:ascii="Calibri Light" w:eastAsia="Times New Roman" w:hAnsi="Calibri Light"/>
      <w:color w:val="2F5496"/>
      <w:sz w:val="32"/>
      <w:szCs w:val="32"/>
    </w:rPr>
  </w:style>
  <w:style w:type="paragraph" w:customStyle="1" w:styleId="h31">
    <w:name w:val="h31"/>
    <w:basedOn w:val="Heading20"/>
    <w:next w:val="Normal"/>
    <w:qFormat/>
    <w:rsid w:val="009A66D5"/>
    <w:pPr>
      <w:spacing w:before="40" w:after="120" w:line="259" w:lineRule="auto"/>
    </w:pPr>
    <w:rPr>
      <w:rFonts w:ascii="Calibri Light" w:eastAsia="MS Gothic" w:hAnsi="Calibri Light" w:cs="Times New Roman"/>
      <w:caps/>
      <w:color w:val="2F5496"/>
      <w:sz w:val="26"/>
      <w:szCs w:val="26"/>
    </w:rPr>
  </w:style>
  <w:style w:type="paragraph" w:customStyle="1" w:styleId="DFSH61">
    <w:name w:val="DFS H61"/>
    <w:basedOn w:val="Heading5"/>
    <w:next w:val="Normal"/>
    <w:uiPriority w:val="9"/>
    <w:qFormat/>
    <w:rsid w:val="009A66D5"/>
    <w:pPr>
      <w:pBdr>
        <w:bottom w:val="single" w:sz="12" w:space="1" w:color="0067AC"/>
      </w:pBdr>
      <w:tabs>
        <w:tab w:val="right" w:pos="10800"/>
      </w:tabs>
      <w:spacing w:before="40" w:after="0" w:line="259" w:lineRule="auto"/>
    </w:pPr>
    <w:rPr>
      <w:rFonts w:ascii="Calibri Light" w:eastAsia="Times New Roman" w:hAnsi="Calibri Light" w:cstheme="minorBidi"/>
      <w:color w:val="1F3763"/>
    </w:rPr>
  </w:style>
  <w:style w:type="paragraph" w:customStyle="1" w:styleId="DFSH81">
    <w:name w:val="DFS H81"/>
    <w:basedOn w:val="Heading7"/>
    <w:next w:val="Normal"/>
    <w:uiPriority w:val="9"/>
    <w:qFormat/>
    <w:rsid w:val="009A66D5"/>
    <w:pPr>
      <w:pBdr>
        <w:bottom w:val="single" w:sz="12" w:space="1" w:color="0067AC"/>
      </w:pBdr>
      <w:tabs>
        <w:tab w:val="right" w:pos="10800"/>
      </w:tabs>
      <w:spacing w:line="259" w:lineRule="auto"/>
    </w:pPr>
    <w:rPr>
      <w:rFonts w:ascii="Calibri Light" w:eastAsia="Times New Roman" w:hAnsi="Calibri Light" w:cstheme="minorBidi"/>
      <w:color w:val="272727"/>
      <w:sz w:val="21"/>
      <w:szCs w:val="21"/>
    </w:rPr>
  </w:style>
  <w:style w:type="paragraph" w:customStyle="1" w:styleId="Title1">
    <w:name w:val="Title1"/>
    <w:basedOn w:val="Normal"/>
    <w:next w:val="Title"/>
    <w:uiPriority w:val="10"/>
    <w:qFormat/>
    <w:rsid w:val="009A66D5"/>
    <w:pPr>
      <w:spacing w:after="0"/>
      <w:contextualSpacing/>
    </w:pPr>
    <w:rPr>
      <w:rFonts w:asciiTheme="majorHAnsi" w:eastAsiaTheme="majorEastAsia" w:hAnsiTheme="majorHAnsi" w:cstheme="majorBidi"/>
      <w:spacing w:val="-10"/>
      <w:kern w:val="28"/>
      <w:sz w:val="56"/>
      <w:szCs w:val="56"/>
    </w:rPr>
  </w:style>
  <w:style w:type="paragraph" w:customStyle="1" w:styleId="p4">
    <w:name w:val="p4"/>
    <w:basedOn w:val="Normal"/>
    <w:rsid w:val="009A66D5"/>
    <w:pPr>
      <w:spacing w:after="270" w:line="360" w:lineRule="atLeast"/>
    </w:pPr>
    <w:rPr>
      <w:rFonts w:ascii="Times New Roman" w:eastAsia="Times New Roman" w:hAnsi="Times New Roman"/>
      <w:sz w:val="21"/>
      <w:szCs w:val="21"/>
    </w:rPr>
  </w:style>
  <w:style w:type="character" w:customStyle="1" w:styleId="DFSHyperlink1">
    <w:name w:val="DFS Hyperlink1"/>
    <w:basedOn w:val="DefaultParagraphFont"/>
    <w:rsid w:val="009A66D5"/>
    <w:rPr>
      <w:color w:val="0000FF"/>
      <w:u w:val="single"/>
    </w:rPr>
  </w:style>
  <w:style w:type="character" w:customStyle="1" w:styleId="Heading1Char1">
    <w:name w:val="Heading 1 Char1"/>
    <w:aliases w:val="DFS H1 Char1,L1 Char1,h1 Char1,Part Char1"/>
    <w:basedOn w:val="DefaultParagraphFont"/>
    <w:link w:val="Heading11"/>
    <w:uiPriority w:val="9"/>
    <w:locked/>
    <w:rsid w:val="009A66D5"/>
    <w:rPr>
      <w:rFonts w:ascii="Calibri Light" w:eastAsia="MS Gothic" w:hAnsi="Calibri Light" w:cs="Times New Roman"/>
      <w:color w:val="2F5496"/>
      <w:kern w:val="0"/>
      <w:sz w:val="32"/>
      <w:szCs w:val="32"/>
      <w14:ligatures w14:val="none"/>
    </w:rPr>
  </w:style>
  <w:style w:type="character" w:customStyle="1" w:styleId="Heading6Char1">
    <w:name w:val="Heading 6 Char1"/>
    <w:aliases w:val="DFS H6 Char1,H6 Char1,h6 Char1, DFS H6 Char1"/>
    <w:basedOn w:val="DefaultParagraphFont"/>
    <w:link w:val="Heading61"/>
    <w:uiPriority w:val="9"/>
    <w:semiHidden/>
    <w:locked/>
    <w:rsid w:val="009A66D5"/>
    <w:rPr>
      <w:rFonts w:ascii="Calibri Light" w:eastAsia="MS Gothic" w:hAnsi="Calibri Light" w:cs="Times New Roman"/>
      <w:color w:val="1F3763"/>
      <w:kern w:val="0"/>
      <w:sz w:val="22"/>
      <w:szCs w:val="22"/>
      <w14:ligatures w14:val="none"/>
    </w:rPr>
  </w:style>
  <w:style w:type="character" w:customStyle="1" w:styleId="Heading8Char1">
    <w:name w:val="Heading 8 Char1"/>
    <w:aliases w:val="DFS H8 Char1,H8 Char1, DFS H8 Char1"/>
    <w:basedOn w:val="DefaultParagraphFont"/>
    <w:link w:val="Heading81"/>
    <w:uiPriority w:val="9"/>
    <w:semiHidden/>
    <w:locked/>
    <w:rsid w:val="009A66D5"/>
    <w:rPr>
      <w:rFonts w:ascii="Calibri Light" w:eastAsia="MS Gothic" w:hAnsi="Calibri Light" w:cs="Times New Roman"/>
      <w:color w:val="272727"/>
      <w:kern w:val="0"/>
      <w:sz w:val="21"/>
      <w:szCs w:val="21"/>
      <w14:ligatures w14:val="none"/>
    </w:rPr>
  </w:style>
  <w:style w:type="character" w:customStyle="1" w:styleId="TitleChar1">
    <w:name w:val="Title Char1"/>
    <w:basedOn w:val="DefaultParagraphFont"/>
    <w:uiPriority w:val="10"/>
    <w:locked/>
    <w:rsid w:val="009A66D5"/>
    <w:rPr>
      <w:rFonts w:ascii="Calibri Light" w:eastAsia="MS Gothic" w:hAnsi="Calibri Light" w:cs="Times New Roman"/>
      <w:spacing w:val="-10"/>
      <w:kern w:val="28"/>
      <w:sz w:val="56"/>
      <w:szCs w:val="56"/>
    </w:rPr>
  </w:style>
  <w:style w:type="character" w:customStyle="1" w:styleId="Heading3Char1">
    <w:name w:val="Heading 3 Char1"/>
    <w:basedOn w:val="DefaultParagraphFont"/>
    <w:uiPriority w:val="9"/>
    <w:semiHidden/>
    <w:rsid w:val="009A66D5"/>
    <w:rPr>
      <w:rFonts w:ascii="Calibri Light" w:eastAsia="MS Gothic" w:hAnsi="Calibri Light" w:cs="Times New Roman" w:hint="default"/>
      <w:color w:val="1F3763"/>
      <w:sz w:val="24"/>
      <w:szCs w:val="24"/>
    </w:rPr>
  </w:style>
  <w:style w:type="character" w:customStyle="1" w:styleId="normaltextrun1">
    <w:name w:val="normaltextrun1"/>
    <w:basedOn w:val="DefaultParagraphFont"/>
    <w:rsid w:val="009A66D5"/>
  </w:style>
  <w:style w:type="character" w:customStyle="1" w:styleId="Heading1Char2">
    <w:name w:val="Heading 1 Char2"/>
    <w:basedOn w:val="DefaultParagraphFont"/>
    <w:uiPriority w:val="9"/>
    <w:rsid w:val="009A66D5"/>
    <w:rPr>
      <w:rFonts w:asciiTheme="majorHAnsi" w:eastAsiaTheme="majorEastAsia" w:hAnsiTheme="majorHAnsi" w:cstheme="majorBidi"/>
      <w:color w:val="0F4761" w:themeColor="accent1" w:themeShade="BF"/>
      <w:sz w:val="32"/>
      <w:szCs w:val="32"/>
    </w:rPr>
  </w:style>
  <w:style w:type="character" w:customStyle="1" w:styleId="Heading6Char2">
    <w:name w:val="Heading 6 Char2"/>
    <w:basedOn w:val="DefaultParagraphFont"/>
    <w:uiPriority w:val="9"/>
    <w:semiHidden/>
    <w:rsid w:val="009A66D5"/>
    <w:rPr>
      <w:rFonts w:asciiTheme="majorHAnsi" w:eastAsiaTheme="majorEastAsia" w:hAnsiTheme="majorHAnsi" w:cstheme="majorBidi"/>
      <w:color w:val="0A2F40" w:themeColor="accent1" w:themeShade="7F"/>
    </w:rPr>
  </w:style>
  <w:style w:type="character" w:customStyle="1" w:styleId="Heading8Char2">
    <w:name w:val="Heading 8 Char2"/>
    <w:basedOn w:val="DefaultParagraphFont"/>
    <w:uiPriority w:val="9"/>
    <w:semiHidden/>
    <w:rsid w:val="009A66D5"/>
    <w:rPr>
      <w:rFonts w:asciiTheme="majorHAnsi" w:eastAsiaTheme="majorEastAsia" w:hAnsiTheme="majorHAnsi" w:cstheme="majorBidi"/>
      <w:color w:val="272727" w:themeColor="text1" w:themeTint="D8"/>
      <w:sz w:val="21"/>
      <w:szCs w:val="21"/>
    </w:rPr>
  </w:style>
  <w:style w:type="character" w:customStyle="1" w:styleId="Heading2Char2">
    <w:name w:val="Heading 2 Char2"/>
    <w:basedOn w:val="DefaultParagraphFont"/>
    <w:uiPriority w:val="9"/>
    <w:semiHidden/>
    <w:rsid w:val="009A66D5"/>
    <w:rPr>
      <w:rFonts w:asciiTheme="majorHAnsi" w:eastAsiaTheme="majorEastAsia" w:hAnsiTheme="majorHAnsi" w:cstheme="majorBidi"/>
      <w:color w:val="0F4761" w:themeColor="accent1" w:themeShade="BF"/>
      <w:sz w:val="26"/>
      <w:szCs w:val="26"/>
    </w:rPr>
  </w:style>
  <w:style w:type="character" w:customStyle="1" w:styleId="Heading4Char2">
    <w:name w:val="Heading 4 Char2"/>
    <w:basedOn w:val="DefaultParagraphFont"/>
    <w:uiPriority w:val="9"/>
    <w:semiHidden/>
    <w:rsid w:val="009A66D5"/>
    <w:rPr>
      <w:rFonts w:asciiTheme="majorHAnsi" w:eastAsiaTheme="majorEastAsia" w:hAnsiTheme="majorHAnsi" w:cstheme="majorBidi"/>
      <w:i/>
      <w:iCs/>
      <w:color w:val="0F4761" w:themeColor="accent1" w:themeShade="BF"/>
    </w:rPr>
  </w:style>
  <w:style w:type="character" w:customStyle="1" w:styleId="Heading5Char2">
    <w:name w:val="Heading 5 Char2"/>
    <w:basedOn w:val="DefaultParagraphFont"/>
    <w:uiPriority w:val="9"/>
    <w:semiHidden/>
    <w:rsid w:val="009A66D5"/>
    <w:rPr>
      <w:rFonts w:asciiTheme="majorHAnsi" w:eastAsiaTheme="majorEastAsia" w:hAnsiTheme="majorHAnsi" w:cstheme="majorBidi"/>
      <w:color w:val="0F4761" w:themeColor="accent1" w:themeShade="BF"/>
    </w:rPr>
  </w:style>
  <w:style w:type="character" w:customStyle="1" w:styleId="Heading7Char2">
    <w:name w:val="Heading 7 Char2"/>
    <w:basedOn w:val="DefaultParagraphFont"/>
    <w:uiPriority w:val="9"/>
    <w:semiHidden/>
    <w:rsid w:val="009A66D5"/>
    <w:rPr>
      <w:rFonts w:asciiTheme="majorHAnsi" w:eastAsiaTheme="majorEastAsia" w:hAnsiTheme="majorHAnsi" w:cstheme="majorBidi"/>
      <w:i/>
      <w:iCs/>
      <w:color w:val="0A2F40" w:themeColor="accent1" w:themeShade="7F"/>
    </w:rPr>
  </w:style>
  <w:style w:type="character" w:customStyle="1" w:styleId="Heading9Char2">
    <w:name w:val="Heading 9 Char2"/>
    <w:basedOn w:val="DefaultParagraphFont"/>
    <w:uiPriority w:val="9"/>
    <w:semiHidden/>
    <w:rsid w:val="009A66D5"/>
    <w:rPr>
      <w:rFonts w:asciiTheme="majorHAnsi" w:eastAsiaTheme="majorEastAsia" w:hAnsiTheme="majorHAnsi" w:cstheme="majorBidi"/>
      <w:i/>
      <w:iCs/>
      <w:color w:val="272727" w:themeColor="text1" w:themeTint="D8"/>
      <w:sz w:val="21"/>
      <w:szCs w:val="21"/>
    </w:rPr>
  </w:style>
  <w:style w:type="character" w:customStyle="1" w:styleId="HeaderChar2">
    <w:name w:val="Header Char2"/>
    <w:basedOn w:val="DefaultParagraphFont"/>
    <w:uiPriority w:val="99"/>
    <w:semiHidden/>
    <w:rsid w:val="009A66D5"/>
  </w:style>
  <w:style w:type="character" w:customStyle="1" w:styleId="FooterChar2">
    <w:name w:val="Footer Char2"/>
    <w:basedOn w:val="DefaultParagraphFont"/>
    <w:uiPriority w:val="99"/>
    <w:semiHidden/>
    <w:rsid w:val="009A66D5"/>
  </w:style>
  <w:style w:type="character" w:customStyle="1" w:styleId="BodyTextChar2">
    <w:name w:val="Body Text Char2"/>
    <w:basedOn w:val="DefaultParagraphFont"/>
    <w:uiPriority w:val="99"/>
    <w:semiHidden/>
    <w:rsid w:val="009A66D5"/>
  </w:style>
  <w:style w:type="table" w:customStyle="1" w:styleId="TableGrid3">
    <w:name w:val="Table Grid3"/>
    <w:basedOn w:val="TableNormal"/>
    <w:next w:val="TableGrid"/>
    <w:rsid w:val="009A66D5"/>
    <w:pPr>
      <w:spacing w:after="0" w:line="240" w:lineRule="auto"/>
    </w:pPr>
    <w:rPr>
      <w:rFonts w:ascii="Times New Roman" w:eastAsia="Times New Roman" w:hAnsi="Times New Roman" w:cs="Times New Roman"/>
      <w:kern w:val="0"/>
      <w:sz w:val="20"/>
      <w:szCs w:val="20"/>
      <w14:ligatures w14:val="none"/>
    </w:rPr>
    <w:tblPr>
      <w:tblInd w:w="0" w:type="nil"/>
      <w:tblCellMar>
        <w:left w:w="0" w:type="dxa"/>
        <w:right w:w="0" w:type="dxa"/>
      </w:tblCellMar>
    </w:tblPr>
  </w:style>
  <w:style w:type="paragraph" w:customStyle="1" w:styleId="singlenumber">
    <w:name w:val="single number"/>
    <w:qFormat/>
    <w:rsid w:val="009A66D5"/>
    <w:pPr>
      <w:numPr>
        <w:numId w:val="36"/>
      </w:numPr>
      <w:spacing w:after="0" w:line="240" w:lineRule="auto"/>
      <w:ind w:left="0" w:firstLine="0"/>
      <w:jc w:val="center"/>
    </w:pPr>
    <w:rPr>
      <w:rFonts w:ascii="Arial" w:eastAsia="Times New Roman" w:hAnsi="Arial" w:cs="Arial"/>
      <w:kern w:val="0"/>
      <w:sz w:val="16"/>
      <w:szCs w:val="16"/>
      <w14:ligatures w14:val="none"/>
    </w:rPr>
  </w:style>
  <w:style w:type="paragraph" w:customStyle="1" w:styleId="TableStyle">
    <w:name w:val="Table Style"/>
    <w:basedOn w:val="Normal"/>
    <w:qFormat/>
    <w:rsid w:val="009A66D5"/>
    <w:rPr>
      <w:rFonts w:ascii="Arial" w:eastAsia="Times New Roman" w:hAnsi="Arial" w:cs="Arial"/>
      <w:sz w:val="16"/>
      <w:szCs w:val="20"/>
    </w:rPr>
  </w:style>
  <w:style w:type="paragraph" w:customStyle="1" w:styleId="paragraph0">
    <w:name w:val="paragraph"/>
    <w:basedOn w:val="Normal"/>
    <w:rsid w:val="009A66D5"/>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DefaultParagraphFont"/>
    <w:rsid w:val="009A66D5"/>
  </w:style>
  <w:style w:type="character" w:customStyle="1" w:styleId="eop">
    <w:name w:val="eop"/>
    <w:basedOn w:val="DefaultParagraphFont"/>
    <w:rsid w:val="009A66D5"/>
  </w:style>
  <w:style w:type="character" w:styleId="SmartLink">
    <w:name w:val="Smart Link"/>
    <w:basedOn w:val="DefaultParagraphFont"/>
    <w:uiPriority w:val="99"/>
    <w:semiHidden/>
    <w:unhideWhenUsed/>
    <w:rsid w:val="009A66D5"/>
    <w:rPr>
      <w:color w:val="0000FF"/>
      <w:u w:val="single"/>
      <w:shd w:val="clear" w:color="auto" w:fill="F3F2F1"/>
    </w:rPr>
  </w:style>
  <w:style w:type="character" w:styleId="Mention">
    <w:name w:val="Mention"/>
    <w:basedOn w:val="DefaultParagraphFont"/>
    <w:uiPriority w:val="99"/>
    <w:unhideWhenUsed/>
    <w:rsid w:val="009A66D5"/>
    <w:rPr>
      <w:color w:val="2B579A"/>
      <w:shd w:val="clear" w:color="auto" w:fill="E1DFDD"/>
    </w:rPr>
  </w:style>
  <w:style w:type="paragraph" w:customStyle="1" w:styleId="pf0">
    <w:name w:val="pf0"/>
    <w:basedOn w:val="Normal"/>
    <w:rsid w:val="009A66D5"/>
    <w:pPr>
      <w:spacing w:before="100" w:beforeAutospacing="1" w:after="100" w:afterAutospacing="1"/>
    </w:pPr>
    <w:rPr>
      <w:rFonts w:ascii="Times New Roman" w:eastAsia="Times New Roman" w:hAnsi="Times New Roman"/>
      <w:sz w:val="24"/>
      <w:szCs w:val="24"/>
    </w:rPr>
  </w:style>
  <w:style w:type="character" w:customStyle="1" w:styleId="cf01">
    <w:name w:val="cf01"/>
    <w:basedOn w:val="DefaultParagraphFont"/>
    <w:rsid w:val="009A66D5"/>
    <w:rPr>
      <w:rFonts w:ascii="Segoe UI" w:hAnsi="Segoe UI" w:cs="Segoe UI" w:hint="default"/>
      <w:sz w:val="18"/>
      <w:szCs w:val="18"/>
    </w:rPr>
  </w:style>
  <w:style w:type="character" w:customStyle="1" w:styleId="CommentTextChar1">
    <w:name w:val="Comment Text Char1"/>
    <w:basedOn w:val="DefaultParagraphFont"/>
    <w:uiPriority w:val="99"/>
    <w:rsid w:val="009A66D5"/>
    <w:rPr>
      <w:sz w:val="20"/>
      <w:szCs w:val="20"/>
    </w:rPr>
  </w:style>
  <w:style w:type="paragraph" w:customStyle="1" w:styleId="Default">
    <w:name w:val="Default"/>
    <w:rsid w:val="009A66D5"/>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paragraph" w:customStyle="1" w:styleId="AGQuote-Double">
    <w:name w:val="AG Quote-Double"/>
    <w:basedOn w:val="Normal"/>
    <w:qFormat/>
    <w:rsid w:val="009A66D5"/>
    <w:pPr>
      <w:spacing w:after="0"/>
      <w:ind w:left="1440" w:right="1440"/>
    </w:pPr>
    <w:rPr>
      <w:rFonts w:ascii="Times New Roman" w:eastAsia="Times New Roman" w:hAnsi="Times New Roman"/>
      <w:sz w:val="24"/>
      <w:szCs w:val="24"/>
    </w:rPr>
  </w:style>
  <w:style w:type="character" w:customStyle="1" w:styleId="apple-converted-space">
    <w:name w:val="apple-converted-space"/>
    <w:basedOn w:val="DefaultParagraphFont"/>
    <w:rsid w:val="009A66D5"/>
  </w:style>
  <w:style w:type="paragraph" w:customStyle="1" w:styleId="LegalLevel1">
    <w:name w:val=".Legal Level 1"/>
    <w:basedOn w:val="Normal"/>
    <w:rsid w:val="009A66D5"/>
    <w:pPr>
      <w:tabs>
        <w:tab w:val="num" w:pos="-139"/>
      </w:tabs>
      <w:spacing w:line="280" w:lineRule="exact"/>
      <w:ind w:left="-139" w:hanging="360"/>
      <w:jc w:val="both"/>
    </w:pPr>
    <w:rPr>
      <w:rFonts w:ascii="Arial" w:eastAsia="Times New Roman" w:hAnsi="Arial" w:cs="Arial"/>
      <w:color w:val="000000"/>
      <w:sz w:val="18"/>
      <w:szCs w:val="18"/>
    </w:rPr>
  </w:style>
  <w:style w:type="paragraph" w:customStyle="1" w:styleId="LegalLevel2">
    <w:name w:val=".Legal Level 2"/>
    <w:basedOn w:val="Normal"/>
    <w:rsid w:val="009A66D5"/>
    <w:pPr>
      <w:tabs>
        <w:tab w:val="num" w:pos="581"/>
      </w:tabs>
      <w:spacing w:line="280" w:lineRule="exact"/>
      <w:ind w:left="581" w:hanging="720"/>
      <w:jc w:val="both"/>
      <w:outlineLvl w:val="1"/>
    </w:pPr>
    <w:rPr>
      <w:rFonts w:ascii="Arial" w:eastAsia="Times New Roman" w:hAnsi="Arial" w:cs="Arial"/>
      <w:color w:val="000000"/>
      <w:sz w:val="18"/>
      <w:szCs w:val="18"/>
    </w:rPr>
  </w:style>
  <w:style w:type="paragraph" w:customStyle="1" w:styleId="LegalLevel3">
    <w:name w:val=".Legal Level 3"/>
    <w:basedOn w:val="Normal"/>
    <w:rsid w:val="009A66D5"/>
    <w:pPr>
      <w:tabs>
        <w:tab w:val="num" w:pos="1661"/>
        <w:tab w:val="num" w:pos="1939"/>
      </w:tabs>
      <w:spacing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9A66D5"/>
    <w:pPr>
      <w:numPr>
        <w:ilvl w:val="3"/>
        <w:numId w:val="37"/>
      </w:numPr>
      <w:tabs>
        <w:tab w:val="clear" w:pos="2741"/>
        <w:tab w:val="num" w:pos="1939"/>
      </w:tabs>
      <w:spacing w:line="280" w:lineRule="exact"/>
      <w:ind w:left="0" w:firstLine="0"/>
      <w:jc w:val="both"/>
    </w:pPr>
    <w:rPr>
      <w:rFonts w:ascii="Arial" w:eastAsia="Times New Roman" w:hAnsi="Arial" w:cs="Arial"/>
      <w:sz w:val="18"/>
      <w:szCs w:val="18"/>
    </w:rPr>
  </w:style>
  <w:style w:type="paragraph" w:customStyle="1" w:styleId="indent-1">
    <w:name w:val="indent-1"/>
    <w:basedOn w:val="Normal"/>
    <w:rsid w:val="009A66D5"/>
    <w:pPr>
      <w:spacing w:before="100" w:beforeAutospacing="1" w:after="100" w:afterAutospacing="1"/>
    </w:pPr>
    <w:rPr>
      <w:rFonts w:ascii="Times New Roman" w:eastAsia="Times New Roman" w:hAnsi="Times New Roman"/>
      <w:sz w:val="24"/>
      <w:szCs w:val="24"/>
    </w:rPr>
  </w:style>
  <w:style w:type="paragraph" w:customStyle="1" w:styleId="indent-2">
    <w:name w:val="indent-2"/>
    <w:basedOn w:val="Normal"/>
    <w:rsid w:val="009A66D5"/>
    <w:pPr>
      <w:spacing w:before="100" w:beforeAutospacing="1" w:after="100" w:afterAutospacing="1"/>
    </w:pPr>
    <w:rPr>
      <w:rFonts w:ascii="Times New Roman" w:eastAsia="Times New Roman" w:hAnsi="Times New Roman"/>
      <w:sz w:val="24"/>
      <w:szCs w:val="24"/>
    </w:rPr>
  </w:style>
  <w:style w:type="character" w:customStyle="1" w:styleId="paragraph-hierarchy">
    <w:name w:val="paragraph-hierarchy"/>
    <w:basedOn w:val="DefaultParagraphFont"/>
    <w:rsid w:val="009A66D5"/>
  </w:style>
  <w:style w:type="character" w:customStyle="1" w:styleId="paren">
    <w:name w:val="paren"/>
    <w:basedOn w:val="DefaultParagraphFont"/>
    <w:rsid w:val="009A66D5"/>
  </w:style>
  <w:style w:type="paragraph" w:customStyle="1" w:styleId="indent-3">
    <w:name w:val="indent-3"/>
    <w:basedOn w:val="Normal"/>
    <w:rsid w:val="009A66D5"/>
    <w:pPr>
      <w:spacing w:before="100" w:beforeAutospacing="1" w:after="100" w:afterAutospacing="1"/>
    </w:pPr>
    <w:rPr>
      <w:rFonts w:ascii="Times New Roman" w:eastAsia="Times New Roman" w:hAnsi="Times New Roman"/>
      <w:sz w:val="24"/>
      <w:szCs w:val="24"/>
    </w:rPr>
  </w:style>
  <w:style w:type="paragraph" w:customStyle="1" w:styleId="indent-4">
    <w:name w:val="indent-4"/>
    <w:basedOn w:val="Normal"/>
    <w:rsid w:val="009A66D5"/>
    <w:pPr>
      <w:spacing w:before="100" w:beforeAutospacing="1" w:after="100" w:afterAutospacing="1"/>
    </w:pPr>
    <w:rPr>
      <w:rFonts w:ascii="Times New Roman" w:eastAsia="Times New Roman" w:hAnsi="Times New Roman"/>
      <w:sz w:val="24"/>
      <w:szCs w:val="24"/>
    </w:rPr>
  </w:style>
  <w:style w:type="paragraph" w:customStyle="1" w:styleId="indent-5">
    <w:name w:val="indent-5"/>
    <w:basedOn w:val="Normal"/>
    <w:rsid w:val="009A66D5"/>
    <w:pPr>
      <w:spacing w:before="100" w:beforeAutospacing="1" w:after="100" w:afterAutospacing="1"/>
    </w:pPr>
    <w:rPr>
      <w:rFonts w:ascii="Times New Roman" w:eastAsia="Times New Roman" w:hAnsi="Times New Roman"/>
      <w:sz w:val="24"/>
      <w:szCs w:val="24"/>
    </w:rPr>
  </w:style>
  <w:style w:type="character" w:customStyle="1" w:styleId="ui-provider">
    <w:name w:val="ui-provider"/>
    <w:basedOn w:val="DefaultParagraphFont"/>
    <w:rsid w:val="009A66D5"/>
  </w:style>
  <w:style w:type="character" w:customStyle="1" w:styleId="spellingerror">
    <w:name w:val="spellingerror"/>
    <w:basedOn w:val="DefaultParagraphFont"/>
    <w:rsid w:val="009A66D5"/>
  </w:style>
  <w:style w:type="paragraph" w:customStyle="1" w:styleId="HeaderTab">
    <w:name w:val="Header Tab"/>
    <w:basedOn w:val="Header"/>
    <w:link w:val="HeaderTabChar"/>
    <w:qFormat/>
    <w:rsid w:val="009A66D5"/>
    <w:pPr>
      <w:pBdr>
        <w:bottom w:val="single" w:sz="12" w:space="1" w:color="0067AC"/>
      </w:pBdr>
      <w:tabs>
        <w:tab w:val="clear" w:pos="4680"/>
        <w:tab w:val="clear" w:pos="9360"/>
        <w:tab w:val="right" w:pos="10800"/>
      </w:tabs>
      <w:spacing w:before="240" w:after="360"/>
    </w:pPr>
    <w:rPr>
      <w:rFonts w:eastAsia="Calibri"/>
      <w:b/>
      <w:caps/>
      <w:spacing w:val="20"/>
    </w:rPr>
  </w:style>
  <w:style w:type="character" w:customStyle="1" w:styleId="HeaderTabChar">
    <w:name w:val="Header Tab Char"/>
    <w:basedOn w:val="HeaderChar"/>
    <w:link w:val="HeaderTab"/>
    <w:rsid w:val="009A66D5"/>
    <w:rPr>
      <w:rFonts w:ascii="Arial" w:eastAsia="Calibri" w:hAnsi="Arial" w:cs="Times New Roman"/>
      <w:b/>
      <w:caps/>
      <w:spacing w:val="20"/>
      <w:kern w:val="0"/>
      <w:szCs w:val="22"/>
      <w14:ligatures w14:val="none"/>
    </w:rPr>
  </w:style>
  <w:style w:type="character" w:customStyle="1" w:styleId="findhit">
    <w:name w:val="findhit"/>
    <w:basedOn w:val="DefaultParagraphFont"/>
    <w:rsid w:val="009A66D5"/>
  </w:style>
  <w:style w:type="paragraph" w:customStyle="1" w:styleId="SOMBodyStyleJustified">
    <w:name w:val="SOM Body Style Justified"/>
    <w:qFormat/>
    <w:rsid w:val="009A66D5"/>
    <w:pPr>
      <w:spacing w:after="0" w:line="240" w:lineRule="auto"/>
      <w:ind w:left="1440" w:hanging="360"/>
      <w:contextualSpacing/>
      <w:jc w:val="both"/>
    </w:pPr>
    <w:rPr>
      <w:rFonts w:ascii="Arial" w:eastAsia="Times" w:hAnsi="Arial" w:cs="Arial"/>
      <w:kern w:val="0"/>
      <w:sz w:val="20"/>
      <w:szCs w:val="18"/>
      <w14:ligatures w14:val="none"/>
    </w:rPr>
  </w:style>
  <w:style w:type="paragraph" w:customStyle="1" w:styleId="Paragraph1">
    <w:name w:val="Paragraph #"/>
    <w:basedOn w:val="Paragraph"/>
    <w:link w:val="ParagraphChar0"/>
    <w:autoRedefine/>
    <w:qFormat/>
    <w:rsid w:val="009A66D5"/>
    <w:pPr>
      <w:numPr>
        <w:numId w:val="0"/>
      </w:numPr>
      <w:spacing w:after="120"/>
      <w:ind w:left="288"/>
      <w:contextualSpacing w:val="0"/>
    </w:pPr>
    <w:rPr>
      <w:b w:val="0"/>
    </w:rPr>
  </w:style>
  <w:style w:type="character" w:customStyle="1" w:styleId="ParagraphChar0">
    <w:name w:val="Paragraph # Char"/>
    <w:basedOn w:val="ParagraphChar"/>
    <w:link w:val="Paragraph1"/>
    <w:rsid w:val="009A66D5"/>
    <w:rPr>
      <w:rFonts w:ascii="Arial" w:eastAsia="Arial" w:hAnsi="Arial" w:cs="Arial"/>
      <w:b w:val="0"/>
      <w:bCs/>
      <w:kern w:val="0"/>
      <w:sz w:val="22"/>
      <w:szCs w:val="22"/>
      <w14:ligatures w14:val="none"/>
    </w:rPr>
  </w:style>
  <w:style w:type="numbering" w:customStyle="1" w:styleId="NoList1">
    <w:name w:val="No List1"/>
    <w:next w:val="NoList"/>
    <w:uiPriority w:val="99"/>
    <w:semiHidden/>
    <w:unhideWhenUsed/>
    <w:rsid w:val="009A66D5"/>
  </w:style>
  <w:style w:type="table" w:customStyle="1" w:styleId="KLATableBanded1">
    <w:name w:val="KLA_Table_Banded1"/>
    <w:basedOn w:val="TableNormal"/>
    <w:next w:val="TableGrid"/>
    <w:rsid w:val="009A66D5"/>
    <w:pPr>
      <w:spacing w:after="0" w:line="240" w:lineRule="auto"/>
    </w:pPr>
    <w:rPr>
      <w:kern w:val="0"/>
      <w:sz w:val="22"/>
      <w:szCs w:val="22"/>
      <w14:ligatures w14:val="none"/>
    </w:rPr>
    <w:tblPr>
      <w:tblInd w:w="0" w:type="nil"/>
      <w:tblCellMar>
        <w:left w:w="0" w:type="dxa"/>
        <w:right w:w="0" w:type="dxa"/>
      </w:tblCellMar>
    </w:tblPr>
  </w:style>
  <w:style w:type="table" w:customStyle="1" w:styleId="TableGridLight1">
    <w:name w:val="Table Grid Light1"/>
    <w:basedOn w:val="TableNormal"/>
    <w:next w:val="TableGridLight"/>
    <w:uiPriority w:val="40"/>
    <w:rsid w:val="009A66D5"/>
    <w:pPr>
      <w:spacing w:after="0" w:line="240" w:lineRule="auto"/>
    </w:pPr>
    <w:rPr>
      <w:kern w:val="0"/>
      <w:sz w:val="22"/>
      <w:szCs w:val="22"/>
      <w14:ligatures w14:val="none"/>
    </w:rPr>
    <w:tblPr>
      <w:tblInd w:w="0" w:type="nil"/>
      <w:tblCellMar>
        <w:left w:w="0" w:type="dxa"/>
        <w:right w:w="0" w:type="dxa"/>
      </w:tblCellMar>
    </w:tblPr>
  </w:style>
  <w:style w:type="table" w:customStyle="1" w:styleId="PlainTable51">
    <w:name w:val="Plain Table 51"/>
    <w:basedOn w:val="TableNormal"/>
    <w:next w:val="PlainTable5"/>
    <w:uiPriority w:val="45"/>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tcBorders>
        <w:left w:val="nil"/>
        <w:right w:val="single" w:sz="4" w:space="0" w:color="7F7F7F"/>
      </w:tcBorders>
      <w:shd w:val="clear" w:color="auto" w:fill="FFFFFF"/>
    </w:tcPr>
    <w:tblStylePr w:type="firstRow">
      <w:rPr>
        <w:rFonts w:ascii="Aptos" w:eastAsia="Times New Roman" w:hAnsi="Aptos" w:cs="Times New Roman"/>
        <w:i/>
        <w:iCs/>
        <w:sz w:val="26"/>
      </w:rPr>
    </w:tblStylePr>
    <w:tblStylePr w:type="lastRow">
      <w:rPr>
        <w:rFonts w:ascii="Aptos" w:eastAsia="Times New Roman" w:hAnsi="Aptos" w:cs="Times New Roman"/>
        <w:i/>
        <w:iCs/>
        <w:sz w:val="26"/>
      </w:rPr>
    </w:tblStylePr>
    <w:tblStylePr w:type="firstCol">
      <w:pPr>
        <w:jc w:val="right"/>
      </w:pPr>
      <w:rPr>
        <w:rFonts w:ascii="Aptos" w:eastAsia="Times New Roman" w:hAnsi="Aptos" w:cs="Times New Roman"/>
        <w:i/>
        <w:iCs/>
        <w:sz w:val="26"/>
      </w:rPr>
    </w:tblStylePr>
    <w:tblStylePr w:type="lastCol">
      <w:rPr>
        <w:rFonts w:ascii="Aptos" w:eastAsia="Times New Roman" w:hAnsi="Aptos" w:cs="Times New Roman"/>
        <w:i/>
        <w:iCs/>
        <w:sz w:val="26"/>
      </w:rPr>
    </w:tblStylePr>
    <w:tblStylePr w:type="neCell">
      <w:tblPr/>
      <w:tcPr>
        <w:tcBorders>
          <w:left w:val="nil"/>
        </w:tcBorders>
      </w:tcPr>
    </w:tblStylePr>
    <w:tblStylePr w:type="nwCell">
      <w:tblPr/>
      <w:tcPr>
        <w:tcBorders>
          <w:righ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9A66D5"/>
    <w:pPr>
      <w:spacing w:after="0" w:line="240" w:lineRule="auto"/>
    </w:pPr>
    <w:rPr>
      <w:kern w:val="0"/>
      <w:sz w:val="22"/>
      <w:szCs w:val="22"/>
      <w14:ligatures w14:val="none"/>
    </w:rPr>
    <w:tblPr>
      <w:tblInd w:w="0" w:type="nil"/>
      <w:tblCellMar>
        <w:left w:w="0" w:type="dxa"/>
        <w:right w:w="0" w:type="dxa"/>
      </w:tblCellMar>
    </w:tblPr>
    <w:tblStylePr w:type="firstRow">
      <w:rPr>
        <w:b/>
        <w:bCs/>
      </w:rPr>
    </w:tblStylePr>
    <w:tblStylePr w:type="lastRow">
      <w:rPr>
        <w:b/>
        <w:bCs/>
      </w:rPr>
    </w:tblStylePr>
    <w:tblStylePr w:type="firstCol">
      <w:rPr>
        <w:b/>
        <w:bCs/>
      </w:rPr>
    </w:tblStylePr>
    <w:tblStylePr w:type="lastCol">
      <w:rPr>
        <w:b/>
        <w:bCs/>
      </w:rPr>
    </w:tblStylePr>
  </w:style>
  <w:style w:type="table" w:customStyle="1" w:styleId="ListTable31">
    <w:name w:val="List Table 31"/>
    <w:basedOn w:val="TableNormal"/>
    <w:next w:val="ListTable3"/>
    <w:uiPriority w:val="48"/>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GridTable41">
    <w:name w:val="Grid Table 41"/>
    <w:basedOn w:val="TableNormal"/>
    <w:next w:val="GridTable4"/>
    <w:uiPriority w:val="49"/>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cPr>
      <w:shd w:val="clear" w:color="auto" w:fill="CCCCCC"/>
    </w:tc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style>
  <w:style w:type="table" w:customStyle="1" w:styleId="ListTable3-Accent11">
    <w:name w:val="List Table 3 - Accent 11"/>
    <w:basedOn w:val="TableNormal"/>
    <w:next w:val="ListTable3-Accent1"/>
    <w:uiPriority w:val="48"/>
    <w:rsid w:val="009A66D5"/>
    <w:pPr>
      <w:spacing w:after="0" w:line="240" w:lineRule="auto"/>
    </w:pPr>
    <w:rPr>
      <w:kern w:val="0"/>
      <w:sz w:val="22"/>
      <w:szCs w:val="22"/>
      <w14:ligatures w14:val="none"/>
    </w:rPr>
    <w:tblPr>
      <w:tblStyleRowBandSize w:val="1"/>
      <w:tblStyleColBandSize w:val="1"/>
      <w:tblInd w:w="0" w:type="nil"/>
      <w:tblCellMar>
        <w:left w:w="0" w:type="dxa"/>
        <w:right w:w="0" w:type="dxa"/>
      </w:tblCellMar>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18" Type="http://schemas.openxmlformats.org/officeDocument/2006/relationships/footer" Target="footer2.xml"/><Relationship Id="rId26" Type="http://schemas.openxmlformats.org/officeDocument/2006/relationships/hyperlink" Target="https://www.michigan.gov/dtmb/-/media/Project/Websites/dtmb/Law-and-Policies/IT-Policy/13400002008-Enterprise-Identity-and-Access-Management-EIAM-Services-Standard.pdf" TargetMode="External"/><Relationship Id="rId39" Type="http://schemas.openxmlformats.org/officeDocument/2006/relationships/header" Target="header13.xml"/><Relationship Id="rId3" Type="http://schemas.openxmlformats.org/officeDocument/2006/relationships/customXml" Target="../customXml/item3.xml"/><Relationship Id="rId21" Type="http://schemas.openxmlformats.org/officeDocument/2006/relationships/footer" Target="footer3.xml"/><Relationship Id="rId34" Type="http://schemas.openxmlformats.org/officeDocument/2006/relationships/footer" Target="footer8.xml"/><Relationship Id="rId42" Type="http://schemas.openxmlformats.org/officeDocument/2006/relationships/footer" Target="footer12.xml"/><Relationship Id="rId47" Type="http://schemas.openxmlformats.org/officeDocument/2006/relationships/hyperlink" Target="https://sam.gov/content/home" TargetMode="External"/><Relationship Id="rId50"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BidProtest-DTMB@michigan.gov" TargetMode="External"/><Relationship Id="rId17" Type="http://schemas.openxmlformats.org/officeDocument/2006/relationships/header" Target="header3.xml"/><Relationship Id="rId25" Type="http://schemas.openxmlformats.org/officeDocument/2006/relationships/hyperlink" Target="https://milogin.michigan.gov/uisecure/selfservice/anonymous/help" TargetMode="External"/><Relationship Id="rId33" Type="http://schemas.openxmlformats.org/officeDocument/2006/relationships/header" Target="header11.xml"/><Relationship Id="rId38" Type="http://schemas.openxmlformats.org/officeDocument/2006/relationships/hyperlink" Target="https://www.michigan.gov/som/footer/policies/som-applications-and-site-standards" TargetMode="External"/><Relationship Id="rId46" Type="http://schemas.openxmlformats.org/officeDocument/2006/relationships/hyperlink" Target="https://www.uptimeinstitute.com/"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5.xml"/><Relationship Id="rId29" Type="http://schemas.openxmlformats.org/officeDocument/2006/relationships/footer" Target="footer6.xml"/><Relationship Id="rId4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michigan.gov/SIGMAVSS" TargetMode="External"/><Relationship Id="rId24" Type="http://schemas.openxmlformats.org/officeDocument/2006/relationships/footer" Target="footer5.xml"/><Relationship Id="rId32" Type="http://schemas.openxmlformats.org/officeDocument/2006/relationships/header" Target="header10.xml"/><Relationship Id="rId37" Type="http://schemas.openxmlformats.org/officeDocument/2006/relationships/footer" Target="footer10.xml"/><Relationship Id="rId40" Type="http://schemas.openxmlformats.org/officeDocument/2006/relationships/header" Target="header14.xml"/><Relationship Id="rId45" Type="http://schemas.openxmlformats.org/officeDocument/2006/relationships/hyperlink" Target="https://www.michigan.gov/dtmb/policies/it-policies" TargetMode="External"/><Relationship Id="rId5" Type="http://schemas.openxmlformats.org/officeDocument/2006/relationships/styles" Target="styles.xml"/><Relationship Id="rId15" Type="http://schemas.openxmlformats.org/officeDocument/2006/relationships/header" Target="header2.xml"/><Relationship Id="rId23" Type="http://schemas.openxmlformats.org/officeDocument/2006/relationships/header" Target="header6.xml"/><Relationship Id="rId28" Type="http://schemas.openxmlformats.org/officeDocument/2006/relationships/header" Target="header8.xml"/><Relationship Id="rId36" Type="http://schemas.openxmlformats.org/officeDocument/2006/relationships/header" Target="header12.xml"/><Relationship Id="rId49" Type="http://schemas.openxmlformats.org/officeDocument/2006/relationships/glossaryDocument" Target="glossary/document.xml"/><Relationship Id="rId10" Type="http://schemas.openxmlformats.org/officeDocument/2006/relationships/hyperlink" Target="http://www.michigan.gov/SIGMAVSS" TargetMode="External"/><Relationship Id="rId19" Type="http://schemas.openxmlformats.org/officeDocument/2006/relationships/header" Target="header4.xml"/><Relationship Id="rId31" Type="http://schemas.openxmlformats.org/officeDocument/2006/relationships/footer" Target="footer7.xml"/><Relationship Id="rId44" Type="http://schemas.openxmlformats.org/officeDocument/2006/relationships/footer" Target="footer1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header" Target="header7.xml"/><Relationship Id="rId30" Type="http://schemas.openxmlformats.org/officeDocument/2006/relationships/header" Target="header9.xml"/><Relationship Id="rId35" Type="http://schemas.openxmlformats.org/officeDocument/2006/relationships/footer" Target="footer9.xml"/><Relationship Id="rId43" Type="http://schemas.openxmlformats.org/officeDocument/2006/relationships/header" Target="header15.xml"/><Relationship Id="rId48" Type="http://schemas.openxmlformats.org/officeDocument/2006/relationships/fontTable" Target="fontTable.xml"/><Relationship Id="rId8" Type="http://schemas.openxmlformats.org/officeDocument/2006/relationships/footnotes" Target="footnot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96FD564B7F24AB88D6ABE9468629AE9"/>
        <w:category>
          <w:name w:val="General"/>
          <w:gallery w:val="placeholder"/>
        </w:category>
        <w:types>
          <w:type w:val="bbPlcHdr"/>
        </w:types>
        <w:behaviors>
          <w:behavior w:val="content"/>
        </w:behaviors>
        <w:guid w:val="{A29F8FBD-4881-41C8-A30E-09E5414AAF40}"/>
      </w:docPartPr>
      <w:docPartBody>
        <w:p w:rsidR="00517A99" w:rsidRDefault="00E66E98" w:rsidP="00E66E98">
          <w:pPr>
            <w:pStyle w:val="B96FD564B7F24AB88D6ABE9468629AE9"/>
          </w:pPr>
          <w:r>
            <w:rPr>
              <w:rStyle w:val="PlaceholderText"/>
            </w:rPr>
            <w:t>Type of User</w:t>
          </w:r>
        </w:p>
      </w:docPartBody>
    </w:docPart>
    <w:docPart>
      <w:docPartPr>
        <w:name w:val="03202B8EE9D14874A31741E3169E67E6"/>
        <w:category>
          <w:name w:val="General"/>
          <w:gallery w:val="placeholder"/>
        </w:category>
        <w:types>
          <w:type w:val="bbPlcHdr"/>
        </w:types>
        <w:behaviors>
          <w:behavior w:val="content"/>
        </w:behaviors>
        <w:guid w:val="{4B128664-383D-4665-9B29-437A3C8289D5}"/>
      </w:docPartPr>
      <w:docPartBody>
        <w:p w:rsidR="00517A99" w:rsidRDefault="00E66E98" w:rsidP="00E66E98">
          <w:pPr>
            <w:pStyle w:val="03202B8EE9D14874A31741E3169E67E6"/>
          </w:pPr>
          <w:r>
            <w:rPr>
              <w:rStyle w:val="PlaceholderText"/>
            </w:rPr>
            <w:t>Access Type</w:t>
          </w:r>
        </w:p>
      </w:docPartBody>
    </w:docPart>
    <w:docPart>
      <w:docPartPr>
        <w:name w:val="F959354BCB034773A39CBE05BBF6C7F0"/>
        <w:category>
          <w:name w:val="General"/>
          <w:gallery w:val="placeholder"/>
        </w:category>
        <w:types>
          <w:type w:val="bbPlcHdr"/>
        </w:types>
        <w:behaviors>
          <w:behavior w:val="content"/>
        </w:behaviors>
        <w:guid w:val="{118AC3F6-E5DC-451C-BFA6-7A1E3B88D365}"/>
      </w:docPartPr>
      <w:docPartBody>
        <w:p w:rsidR="00517A99" w:rsidRDefault="00E66E98" w:rsidP="00E66E98">
          <w:pPr>
            <w:pStyle w:val="F959354BCB034773A39CBE05BBF6C7F0"/>
          </w:pPr>
          <w:r>
            <w:rPr>
              <w:rStyle w:val="PlaceholderText"/>
            </w:rPr>
            <w:t>Number of Users</w:t>
          </w:r>
        </w:p>
      </w:docPartBody>
    </w:docPart>
    <w:docPart>
      <w:docPartPr>
        <w:name w:val="6FDBD06A7088418E8C6633160DA125DF"/>
        <w:category>
          <w:name w:val="General"/>
          <w:gallery w:val="placeholder"/>
        </w:category>
        <w:types>
          <w:type w:val="bbPlcHdr"/>
        </w:types>
        <w:behaviors>
          <w:behavior w:val="content"/>
        </w:behaviors>
        <w:guid w:val="{E1979242-6871-45C3-B08F-586203D97A60}"/>
      </w:docPartPr>
      <w:docPartBody>
        <w:p w:rsidR="00517A99" w:rsidRDefault="00E66E98" w:rsidP="00E66E98">
          <w:pPr>
            <w:pStyle w:val="6FDBD06A7088418E8C6633160DA125DF"/>
          </w:pPr>
          <w:r>
            <w:rPr>
              <w:rStyle w:val="PlaceholderText"/>
            </w:rPr>
            <w:t>Number of Concurrent Users</w:t>
          </w:r>
        </w:p>
      </w:docPartBody>
    </w:docPart>
    <w:docPart>
      <w:docPartPr>
        <w:name w:val="64BB8D4077384B50B63339F460122B72"/>
        <w:category>
          <w:name w:val="General"/>
          <w:gallery w:val="placeholder"/>
        </w:category>
        <w:types>
          <w:type w:val="bbPlcHdr"/>
        </w:types>
        <w:behaviors>
          <w:behavior w:val="content"/>
        </w:behaviors>
        <w:guid w:val="{97115500-0E36-43C7-B74E-7BC9E76C0F1B}"/>
      </w:docPartPr>
      <w:docPartBody>
        <w:p w:rsidR="00517A99" w:rsidRDefault="00E66E98" w:rsidP="00E66E98">
          <w:pPr>
            <w:pStyle w:val="64BB8D4077384B50B63339F460122B72"/>
          </w:pPr>
          <w:r>
            <w:rPr>
              <w:rStyle w:val="PlaceholderText"/>
            </w:rPr>
            <w:t>Type of User</w:t>
          </w:r>
        </w:p>
      </w:docPartBody>
    </w:docPart>
    <w:docPart>
      <w:docPartPr>
        <w:name w:val="42C437CF297B4BC68648D0E11977E3C7"/>
        <w:category>
          <w:name w:val="General"/>
          <w:gallery w:val="placeholder"/>
        </w:category>
        <w:types>
          <w:type w:val="bbPlcHdr"/>
        </w:types>
        <w:behaviors>
          <w:behavior w:val="content"/>
        </w:behaviors>
        <w:guid w:val="{6CA59B73-7742-4044-BF4B-28DA1D1839AC}"/>
      </w:docPartPr>
      <w:docPartBody>
        <w:p w:rsidR="00517A99" w:rsidRDefault="00E66E98" w:rsidP="00E66E98">
          <w:pPr>
            <w:pStyle w:val="42C437CF297B4BC68648D0E11977E3C7"/>
          </w:pPr>
          <w:r>
            <w:rPr>
              <w:rStyle w:val="PlaceholderText"/>
            </w:rPr>
            <w:t>Access Type</w:t>
          </w:r>
        </w:p>
      </w:docPartBody>
    </w:docPart>
    <w:docPart>
      <w:docPartPr>
        <w:name w:val="7C53FE0B7D064613BCF5C5865DE0456F"/>
        <w:category>
          <w:name w:val="General"/>
          <w:gallery w:val="placeholder"/>
        </w:category>
        <w:types>
          <w:type w:val="bbPlcHdr"/>
        </w:types>
        <w:behaviors>
          <w:behavior w:val="content"/>
        </w:behaviors>
        <w:guid w:val="{31053E33-B3D8-43C2-A873-CCA375380FF8}"/>
      </w:docPartPr>
      <w:docPartBody>
        <w:p w:rsidR="00517A99" w:rsidRDefault="00E66E98" w:rsidP="00E66E98">
          <w:pPr>
            <w:pStyle w:val="7C53FE0B7D064613BCF5C5865DE0456F"/>
          </w:pPr>
          <w:r>
            <w:rPr>
              <w:rStyle w:val="PlaceholderText"/>
            </w:rPr>
            <w:t>Type of User</w:t>
          </w:r>
        </w:p>
      </w:docPartBody>
    </w:docPart>
    <w:docPart>
      <w:docPartPr>
        <w:name w:val="168C99686807407FAC237403509E5E32"/>
        <w:category>
          <w:name w:val="General"/>
          <w:gallery w:val="placeholder"/>
        </w:category>
        <w:types>
          <w:type w:val="bbPlcHdr"/>
        </w:types>
        <w:behaviors>
          <w:behavior w:val="content"/>
        </w:behaviors>
        <w:guid w:val="{A43C1ADF-024B-430F-9C8C-F79E0FECC300}"/>
      </w:docPartPr>
      <w:docPartBody>
        <w:p w:rsidR="00517A99" w:rsidRDefault="00E66E98" w:rsidP="00E66E98">
          <w:pPr>
            <w:pStyle w:val="168C99686807407FAC237403509E5E32"/>
          </w:pPr>
          <w:r>
            <w:rPr>
              <w:rStyle w:val="PlaceholderText"/>
            </w:rPr>
            <w:t>Access Type</w:t>
          </w:r>
        </w:p>
      </w:docPartBody>
    </w:docPart>
    <w:docPart>
      <w:docPartPr>
        <w:name w:val="44E5945D44384FF2B0C9F3ECBE64E0AA"/>
        <w:category>
          <w:name w:val="General"/>
          <w:gallery w:val="placeholder"/>
        </w:category>
        <w:types>
          <w:type w:val="bbPlcHdr"/>
        </w:types>
        <w:behaviors>
          <w:behavior w:val="content"/>
        </w:behaviors>
        <w:guid w:val="{0A36339C-B91E-41FD-88A0-0C545A80C0CD}"/>
      </w:docPartPr>
      <w:docPartBody>
        <w:p w:rsidR="00517A99" w:rsidRDefault="00E66E98" w:rsidP="00E66E98">
          <w:pPr>
            <w:pStyle w:val="44E5945D44384FF2B0C9F3ECBE64E0AA"/>
          </w:pPr>
          <w:r>
            <w:rPr>
              <w:rStyle w:val="PlaceholderText"/>
            </w:rPr>
            <w:t>Number of Users</w:t>
          </w:r>
        </w:p>
      </w:docPartBody>
    </w:docPart>
    <w:docPart>
      <w:docPartPr>
        <w:name w:val="48D029C2F41244339E37E5A46574EA81"/>
        <w:category>
          <w:name w:val="General"/>
          <w:gallery w:val="placeholder"/>
        </w:category>
        <w:types>
          <w:type w:val="bbPlcHdr"/>
        </w:types>
        <w:behaviors>
          <w:behavior w:val="content"/>
        </w:behaviors>
        <w:guid w:val="{7601CBE8-FD3E-4B30-932D-14CB2FEF568A}"/>
      </w:docPartPr>
      <w:docPartBody>
        <w:p w:rsidR="00517A99" w:rsidRDefault="00E66E98" w:rsidP="00E66E98">
          <w:pPr>
            <w:pStyle w:val="48D029C2F41244339E37E5A46574EA81"/>
          </w:pPr>
          <w:r>
            <w:rPr>
              <w:rStyle w:val="PlaceholderText"/>
            </w:rPr>
            <w:t>Number of Concurrent Users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E98"/>
    <w:rsid w:val="00067D53"/>
    <w:rsid w:val="0011656D"/>
    <w:rsid w:val="001622D8"/>
    <w:rsid w:val="003746C7"/>
    <w:rsid w:val="004E44EA"/>
    <w:rsid w:val="00517A99"/>
    <w:rsid w:val="005B09BA"/>
    <w:rsid w:val="006504AA"/>
    <w:rsid w:val="00836AE0"/>
    <w:rsid w:val="00A0016A"/>
    <w:rsid w:val="00B72EBD"/>
    <w:rsid w:val="00CF2927"/>
    <w:rsid w:val="00E66E98"/>
    <w:rsid w:val="00F3250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66E98"/>
    <w:rPr>
      <w:color w:val="808080"/>
    </w:rPr>
  </w:style>
  <w:style w:type="paragraph" w:customStyle="1" w:styleId="B96FD564B7F24AB88D6ABE9468629AE9">
    <w:name w:val="B96FD564B7F24AB88D6ABE9468629AE9"/>
    <w:rsid w:val="00E66E98"/>
  </w:style>
  <w:style w:type="paragraph" w:customStyle="1" w:styleId="03202B8EE9D14874A31741E3169E67E6">
    <w:name w:val="03202B8EE9D14874A31741E3169E67E6"/>
    <w:rsid w:val="00E66E98"/>
  </w:style>
  <w:style w:type="paragraph" w:customStyle="1" w:styleId="F959354BCB034773A39CBE05BBF6C7F0">
    <w:name w:val="F959354BCB034773A39CBE05BBF6C7F0"/>
    <w:rsid w:val="00E66E98"/>
  </w:style>
  <w:style w:type="paragraph" w:customStyle="1" w:styleId="6FDBD06A7088418E8C6633160DA125DF">
    <w:name w:val="6FDBD06A7088418E8C6633160DA125DF"/>
    <w:rsid w:val="00E66E98"/>
  </w:style>
  <w:style w:type="paragraph" w:customStyle="1" w:styleId="64BB8D4077384B50B63339F460122B72">
    <w:name w:val="64BB8D4077384B50B63339F460122B72"/>
    <w:rsid w:val="00E66E98"/>
  </w:style>
  <w:style w:type="paragraph" w:customStyle="1" w:styleId="42C437CF297B4BC68648D0E11977E3C7">
    <w:name w:val="42C437CF297B4BC68648D0E11977E3C7"/>
    <w:rsid w:val="00E66E98"/>
  </w:style>
  <w:style w:type="paragraph" w:customStyle="1" w:styleId="7C53FE0B7D064613BCF5C5865DE0456F">
    <w:name w:val="7C53FE0B7D064613BCF5C5865DE0456F"/>
    <w:rsid w:val="00E66E98"/>
  </w:style>
  <w:style w:type="paragraph" w:customStyle="1" w:styleId="168C99686807407FAC237403509E5E32">
    <w:name w:val="168C99686807407FAC237403509E5E32"/>
    <w:rsid w:val="00E66E98"/>
  </w:style>
  <w:style w:type="paragraph" w:customStyle="1" w:styleId="44E5945D44384FF2B0C9F3ECBE64E0AA">
    <w:name w:val="44E5945D44384FF2B0C9F3ECBE64E0AA"/>
    <w:rsid w:val="00E66E98"/>
  </w:style>
  <w:style w:type="paragraph" w:customStyle="1" w:styleId="48D029C2F41244339E37E5A46574EA81">
    <w:name w:val="48D029C2F41244339E37E5A46574EA81"/>
    <w:rsid w:val="00E66E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392DF29AF45B4D80E378712446DCD0" ma:contentTypeVersion="6" ma:contentTypeDescription="Create a new document." ma:contentTypeScope="" ma:versionID="d567bb39049749ec04cb9efd3151b1aa">
  <xsd:schema xmlns:xsd="http://www.w3.org/2001/XMLSchema" xmlns:xs="http://www.w3.org/2001/XMLSchema" xmlns:p="http://schemas.microsoft.com/office/2006/metadata/properties" xmlns:ns2="0baa5a8a-c647-47ca-805c-2786137ce273" xmlns:ns3="9f1adeaa-3edd-4bc4-9b37-98c86286ed12" targetNamespace="http://schemas.microsoft.com/office/2006/metadata/properties" ma:root="true" ma:fieldsID="e0a359e5c71c851895a3df12225c0c1f" ns2:_="" ns3:_="">
    <xsd:import namespace="0baa5a8a-c647-47ca-805c-2786137ce273"/>
    <xsd:import namespace="9f1adeaa-3edd-4bc4-9b37-98c86286ed1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aa5a8a-c647-47ca-805c-2786137ce2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1adeaa-3edd-4bc4-9b37-98c86286ed1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34F3CA-AED2-4A85-AE10-2516FF3BD69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14459B-4EAB-4CAE-9A46-33D390CAE5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aa5a8a-c647-47ca-805c-2786137ce273"/>
    <ds:schemaRef ds:uri="9f1adeaa-3edd-4bc4-9b37-98c86286ed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879176-271B-4B3F-B579-563156C829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54</Pages>
  <Words>17142</Words>
  <Characters>96377</Characters>
  <Application>Microsoft Office Word</Application>
  <DocSecurity>0</DocSecurity>
  <Lines>2030</Lines>
  <Paragraphs>615</Paragraphs>
  <ScaleCrop>false</ScaleCrop>
  <Company>State Of Michigan</Company>
  <LinksUpToDate>false</LinksUpToDate>
  <CharactersWithSpaces>113231</CharactersWithSpaces>
  <SharedDoc>false</SharedDoc>
  <HLinks>
    <vt:vector size="60" baseType="variant">
      <vt:variant>
        <vt:i4>5111894</vt:i4>
      </vt:variant>
      <vt:variant>
        <vt:i4>57</vt:i4>
      </vt:variant>
      <vt:variant>
        <vt:i4>0</vt:i4>
      </vt:variant>
      <vt:variant>
        <vt:i4>5</vt:i4>
      </vt:variant>
      <vt:variant>
        <vt:lpwstr>https://sam.gov/content/home</vt:lpwstr>
      </vt:variant>
      <vt:variant>
        <vt:lpwstr/>
      </vt:variant>
      <vt:variant>
        <vt:i4>4194369</vt:i4>
      </vt:variant>
      <vt:variant>
        <vt:i4>54</vt:i4>
      </vt:variant>
      <vt:variant>
        <vt:i4>0</vt:i4>
      </vt:variant>
      <vt:variant>
        <vt:i4>5</vt:i4>
      </vt:variant>
      <vt:variant>
        <vt:lpwstr>https://www.uptimeinstitute.com/</vt:lpwstr>
      </vt:variant>
      <vt:variant>
        <vt:lpwstr/>
      </vt:variant>
      <vt:variant>
        <vt:i4>3342437</vt:i4>
      </vt:variant>
      <vt:variant>
        <vt:i4>51</vt:i4>
      </vt:variant>
      <vt:variant>
        <vt:i4>0</vt:i4>
      </vt:variant>
      <vt:variant>
        <vt:i4>5</vt:i4>
      </vt:variant>
      <vt:variant>
        <vt:lpwstr>https://www.michigan.gov/dtmb/policies/it-policies</vt:lpwstr>
      </vt:variant>
      <vt:variant>
        <vt:lpwstr/>
      </vt:variant>
      <vt:variant>
        <vt:i4>327761</vt:i4>
      </vt:variant>
      <vt:variant>
        <vt:i4>48</vt:i4>
      </vt:variant>
      <vt:variant>
        <vt:i4>0</vt:i4>
      </vt:variant>
      <vt:variant>
        <vt:i4>5</vt:i4>
      </vt:variant>
      <vt:variant>
        <vt:lpwstr>https://www.michigan.gov/som/footer/policies/som-applications-and-site-standards</vt:lpwstr>
      </vt:variant>
      <vt:variant>
        <vt:lpwstr/>
      </vt:variant>
      <vt:variant>
        <vt:i4>2162727</vt:i4>
      </vt:variant>
      <vt:variant>
        <vt:i4>44</vt:i4>
      </vt:variant>
      <vt:variant>
        <vt:i4>0</vt:i4>
      </vt:variant>
      <vt:variant>
        <vt:i4>5</vt:i4>
      </vt:variant>
      <vt:variant>
        <vt:lpwstr>https://www.michigan.gov/dtmb/-/media/Project/Websites/dtmb/Law-and-Policies/IT-Policy/13400002008-Enterprise-Identity-and-Access-Management-EIAM-Services-Standard.pdf</vt:lpwstr>
      </vt:variant>
      <vt:variant>
        <vt:lpwstr/>
      </vt:variant>
      <vt:variant>
        <vt:i4>983105</vt:i4>
      </vt:variant>
      <vt:variant>
        <vt:i4>42</vt:i4>
      </vt:variant>
      <vt:variant>
        <vt:i4>0</vt:i4>
      </vt:variant>
      <vt:variant>
        <vt:i4>5</vt:i4>
      </vt:variant>
      <vt:variant>
        <vt:lpwstr>https://milogin.michigan.gov/uisecure/selfservice/anonymous/help</vt:lpwstr>
      </vt:variant>
      <vt:variant>
        <vt:lpwstr/>
      </vt:variant>
      <vt:variant>
        <vt:i4>6291552</vt:i4>
      </vt:variant>
      <vt:variant>
        <vt:i4>9</vt:i4>
      </vt:variant>
      <vt:variant>
        <vt:i4>0</vt:i4>
      </vt:variant>
      <vt:variant>
        <vt:i4>5</vt:i4>
      </vt:variant>
      <vt:variant>
        <vt:lpwstr>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vt:lpwstr>
      </vt:variant>
      <vt:variant>
        <vt:lpwstr/>
      </vt:variant>
      <vt:variant>
        <vt:i4>7143435</vt:i4>
      </vt:variant>
      <vt:variant>
        <vt:i4>6</vt:i4>
      </vt:variant>
      <vt:variant>
        <vt:i4>0</vt:i4>
      </vt:variant>
      <vt:variant>
        <vt:i4>5</vt:i4>
      </vt:variant>
      <vt:variant>
        <vt:lpwstr>mailto:BidProtest-DTMB@michigan.gov</vt:lpwstr>
      </vt:variant>
      <vt:variant>
        <vt:lpwstr/>
      </vt:variant>
      <vt:variant>
        <vt:i4>4325455</vt:i4>
      </vt:variant>
      <vt:variant>
        <vt:i4>3</vt:i4>
      </vt:variant>
      <vt:variant>
        <vt:i4>0</vt:i4>
      </vt:variant>
      <vt:variant>
        <vt:i4>5</vt:i4>
      </vt:variant>
      <vt:variant>
        <vt:lpwstr>http://www.michigan.gov/SIGMAVSS</vt:lpwstr>
      </vt:variant>
      <vt:variant>
        <vt:lpwstr/>
      </vt:variant>
      <vt:variant>
        <vt:i4>4325455</vt:i4>
      </vt:variant>
      <vt:variant>
        <vt:i4>0</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Weiss, Matt (DTMB)</dc:creator>
  <cp:keywords/>
  <dc:description/>
  <cp:lastModifiedBy>Stempek, Lauren (DTMB)</cp:lastModifiedBy>
  <cp:revision>35</cp:revision>
  <dcterms:created xsi:type="dcterms:W3CDTF">2025-12-05T20:59:00Z</dcterms:created>
  <dcterms:modified xsi:type="dcterms:W3CDTF">2026-01-06T13:27:00Z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2025-12-05T21:00:02Z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3f18eedc-de31-49a9-9aea-20f0437ebc3e</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0x01010040392DF29AF45B4D80E378712446DCD0</vt:lpwstr>
  </property>
</Properties>
</file>